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26" w:rsidRPr="00E249A9" w:rsidRDefault="00AE0790" w:rsidP="00C95BE4">
      <w:pPr>
        <w:pStyle w:val="PargrafodaLista"/>
        <w:numPr>
          <w:ilvl w:val="0"/>
          <w:numId w:val="15"/>
        </w:numPr>
        <w:tabs>
          <w:tab w:val="num" w:pos="1000"/>
        </w:tabs>
        <w:spacing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Rovar- és atkaölő festék</w:t>
      </w:r>
    </w:p>
    <w:p w:rsidR="00D170A3" w:rsidRPr="00E249A9" w:rsidRDefault="003E3F4C" w:rsidP="00C95BE4">
      <w:pPr>
        <w:pStyle w:val="PargrafodaLista"/>
        <w:numPr>
          <w:ilvl w:val="0"/>
          <w:numId w:val="15"/>
        </w:numPr>
        <w:tabs>
          <w:tab w:val="num" w:pos="1000"/>
        </w:tabs>
        <w:spacing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Gombásodásnak ellenálló réteg</w:t>
      </w:r>
    </w:p>
    <w:p w:rsidR="00155B4D" w:rsidRPr="00E249A9" w:rsidRDefault="00731226" w:rsidP="003238DE">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Leírás</w:t>
      </w:r>
    </w:p>
    <w:p w:rsidR="00155B4D" w:rsidRPr="00E249A9" w:rsidRDefault="000C1171" w:rsidP="003238DE">
      <w:pPr>
        <w:autoSpaceDE w:val="0"/>
        <w:autoSpaceDN w:val="0"/>
        <w:adjustRightInd w:val="0"/>
        <w:jc w:val="both"/>
        <w:rPr>
          <w:rFonts w:ascii="Arial" w:hAnsi="Arial" w:cs="Arial"/>
          <w:color w:val="000000"/>
          <w:sz w:val="18"/>
          <w:szCs w:val="18"/>
        </w:rPr>
        <w:bidi w:val="0"/>
      </w:pPr>
      <w:r>
        <w:rPr>
          <w:rFonts w:ascii="Arial" w:cs="Arial" w:hAnsi="Arial"/>
          <w:sz w:val="18"/>
          <w:szCs w:val="18"/>
          <w:lang w:val="hu"/>
          <w:b w:val="0"/>
          <w:bCs w:val="0"/>
          <w:i w:val="0"/>
          <w:iCs w:val="0"/>
          <w:u w:val="none"/>
          <w:vertAlign w:val="baseline"/>
          <w:rtl w:val="0"/>
        </w:rPr>
        <w:t xml:space="preserve">Rovar- és atkaölő vízbázisú dekorfesték, amely érintkezés során megöli a szúnyogokat, legyeket és atkákat. </w:t>
      </w:r>
      <w:r>
        <w:rPr>
          <w:rFonts w:ascii="Arial" w:cs="Arial" w:hAnsi="Arial"/>
          <w:color w:val="1C1C1C"/>
          <w:sz w:val="18"/>
          <w:szCs w:val="18"/>
          <w:lang w:val="hu"/>
          <w:b w:val="0"/>
          <w:bCs w:val="0"/>
          <w:i w:val="0"/>
          <w:iCs w:val="0"/>
          <w:u w:val="none"/>
          <w:vertAlign w:val="baseline"/>
          <w:rtl w:val="0"/>
        </w:rPr>
        <w:t xml:space="preserve">A festékréteg megakadályozza a pókhálósodást.</w:t>
      </w:r>
    </w:p>
    <w:p w:rsidR="00155B4D" w:rsidRPr="00E249A9" w:rsidRDefault="00731226" w:rsidP="003238DE">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 felhasználási területek</w:t>
      </w:r>
    </w:p>
    <w:p w:rsidR="003238DE" w:rsidRPr="00E249A9" w:rsidRDefault="006A2701" w:rsidP="003238DE">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Ajánlott beltéri falakra és mennyezekre. H</w:t>
      </w:r>
      <w:r>
        <w:rPr>
          <w:rFonts w:ascii="Arial" w:cs="Arial" w:hAnsi="Arial"/>
          <w:color w:val="1C1C1C"/>
          <w:sz w:val="18"/>
          <w:szCs w:val="18"/>
          <w:lang w:val="hu"/>
          <w:b w:val="0"/>
          <w:bCs w:val="0"/>
          <w:i w:val="0"/>
          <w:iCs w:val="0"/>
          <w:u w:val="none"/>
          <w:vertAlign w:val="baseline"/>
          <w:rtl w:val="0"/>
        </w:rPr>
        <w:t xml:space="preserve">ozzájárul a higiéniai körülmények javításához és az allergiás tényezők megszüntetéséhez házakban, boltokban, szállodákban, irodákban, </w:t>
      </w:r>
      <w:r>
        <w:rPr>
          <w:rFonts w:ascii="Arial" w:cs="Arial" w:hAnsi="Arial"/>
          <w:sz w:val="18"/>
          <w:szCs w:val="18"/>
          <w:lang w:val="hu"/>
          <w:b w:val="0"/>
          <w:bCs w:val="0"/>
          <w:i w:val="0"/>
          <w:iCs w:val="0"/>
          <w:u w:val="none"/>
          <w:vertAlign w:val="baseline"/>
          <w:rtl w:val="0"/>
        </w:rPr>
        <w:t xml:space="preserve">kennelekben és lovasközpontokban.</w:t>
      </w:r>
    </w:p>
    <w:p w:rsidR="00155B4D" w:rsidRPr="00E249A9" w:rsidRDefault="00731226">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Tanúsítványok/Tesztek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37"/>
        <w:gridCol w:w="4253"/>
      </w:tblGrid>
      <w:tr w:rsidR="00315D53" w:rsidRPr="00E249A9" w:rsidTr="00CD78D2">
        <w:trPr>
          <w:trHeight w:val="284"/>
        </w:trPr>
        <w:tc>
          <w:tcPr>
            <w:tcW w:w="6237" w:type="dxa"/>
            <w:shd w:val="clear" w:color="00FFFF" w:fill="auto"/>
            <w:vAlign w:val="center"/>
          </w:tcPr>
          <w:p w:rsidR="00862EC5" w:rsidRPr="00E249A9" w:rsidRDefault="00851292" w:rsidP="00C95BE4">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„Belső levegőminőségi” osztályozás a francia szabályozás szerint:</w:t>
            </w:r>
          </w:p>
          <w:p w:rsidR="00315D53" w:rsidRPr="00E249A9" w:rsidRDefault="00851292" w:rsidP="00C95BE4">
            <w:pPr>
              <w:jc w:val="both"/>
              <w:rPr>
                <w:rFonts w:ascii="Arial" w:hAnsi="Arial" w:cs="Arial"/>
                <w:sz w:val="14"/>
                <w:szCs w:val="14"/>
              </w:rPr>
              <w:bidi w:val="0"/>
            </w:pPr>
            <w:r>
              <w:rPr>
                <w:rFonts w:ascii="Arial" w:cs="Arial" w:hAnsi="Arial"/>
                <w:sz w:val="14"/>
                <w:szCs w:val="14"/>
                <w:lang w:val="hu"/>
                <w:b w:val="0"/>
                <w:bCs w:val="0"/>
                <w:i w:val="0"/>
                <w:iCs w:val="0"/>
                <w:u w:val="none"/>
                <w:vertAlign w:val="baseline"/>
                <w:rtl w:val="0"/>
              </w:rPr>
              <w:t xml:space="preserve">(Az építési termékekről, valamint a falak és a padló bevonatairól, valamint a festékek és lakkok illékony szennyezőanyag-kibocsátásáról szóló 2011. április 19-i rendelet)</w:t>
            </w:r>
          </w:p>
        </w:tc>
        <w:tc>
          <w:tcPr>
            <w:tcW w:w="4253" w:type="dxa"/>
            <w:shd w:val="clear" w:color="00FFFF" w:fill="auto"/>
            <w:vAlign w:val="center"/>
          </w:tcPr>
          <w:p w:rsidR="00155B4D" w:rsidRPr="00E249A9" w:rsidRDefault="00851292">
            <w:pPr>
              <w:pStyle w:val="TextoColuna"/>
              <w:rPr>
                <w:rFonts w:cs="Arial"/>
                <w:sz w:val="16"/>
                <w:szCs w:val="16"/>
              </w:rPr>
              <w:bidi w:val="0"/>
            </w:pPr>
            <w:r>
              <w:rPr>
                <w:rFonts w:cs="Arial"/>
                <w:sz w:val="16"/>
                <w:szCs w:val="16"/>
                <w:lang w:val="hu"/>
                <w:b w:val="0"/>
                <w:bCs w:val="0"/>
                <w:i w:val="0"/>
                <w:iCs w:val="0"/>
                <w:u w:val="none"/>
                <w:vertAlign w:val="baseline"/>
                <w:rtl w:val="0"/>
              </w:rPr>
              <w:t xml:space="preserve">A+</w:t>
            </w:r>
          </w:p>
        </w:tc>
      </w:tr>
      <w:tr w:rsidR="00353492" w:rsidRPr="00E249A9" w:rsidTr="00CD78D2">
        <w:trPr>
          <w:trHeight w:val="284"/>
        </w:trPr>
        <w:tc>
          <w:tcPr>
            <w:tcW w:w="6237" w:type="dxa"/>
            <w:shd w:val="clear" w:color="00FFFF" w:fill="auto"/>
            <w:vAlign w:val="center"/>
          </w:tcPr>
          <w:p w:rsidR="00353492" w:rsidRPr="00E249A9" w:rsidRDefault="00353492" w:rsidP="00353492">
            <w:pPr>
              <w:autoSpaceDE w:val="0"/>
              <w:autoSpaceDN w:val="0"/>
              <w:adjustRightInd w:val="0"/>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A festék ellenáll a mikroorganizmusoknak az NFX4152 szabvány szerint.</w:t>
            </w:r>
          </w:p>
          <w:p w:rsidR="00353492" w:rsidRPr="00E249A9" w:rsidRDefault="00353492" w:rsidP="00353492">
            <w:pPr>
              <w:jc w:val="both"/>
              <w:rPr>
                <w:rFonts w:ascii="Arial" w:hAnsi="Arial" w:cs="Arial"/>
                <w:sz w:val="16"/>
                <w:szCs w:val="16"/>
              </w:rPr>
              <w:bidi w:val="0"/>
            </w:pPr>
            <w:r>
              <w:rPr>
                <w:rFonts w:ascii="Arial" w:cs="Arial" w:hAnsi="Arial"/>
                <w:sz w:val="14"/>
                <w:szCs w:val="14"/>
                <w:lang w:val="hu"/>
                <w:b w:val="0"/>
                <w:bCs w:val="0"/>
                <w:i w:val="0"/>
                <w:iCs w:val="0"/>
                <w:u w:val="none"/>
                <w:vertAlign w:val="baseline"/>
                <w:rtl w:val="0"/>
              </w:rPr>
              <w:t xml:space="preserve">(ITECH PV tesztlaboratórium)</w:t>
            </w:r>
          </w:p>
        </w:tc>
        <w:tc>
          <w:tcPr>
            <w:tcW w:w="4253" w:type="dxa"/>
            <w:shd w:val="clear" w:color="00FFFF" w:fill="auto"/>
            <w:vAlign w:val="center"/>
          </w:tcPr>
          <w:p w:rsidR="00353492" w:rsidRPr="00E249A9" w:rsidRDefault="00353492" w:rsidP="00C95BE4">
            <w:pPr>
              <w:pStyle w:val="TextoColuna"/>
              <w:rPr>
                <w:rFonts w:cs="Arial"/>
                <w:iCs/>
                <w:sz w:val="16"/>
                <w:szCs w:val="16"/>
              </w:rPr>
              <w:bidi w:val="0"/>
            </w:pPr>
            <w:r>
              <w:rPr>
                <w:rFonts w:cs="Arial"/>
                <w:sz w:val="16"/>
                <w:szCs w:val="16"/>
                <w:lang w:val="hu"/>
                <w:b w:val="0"/>
                <w:bCs w:val="0"/>
                <w:i w:val="0"/>
                <w:iCs w:val="0"/>
                <w:u w:val="none"/>
                <w:vertAlign w:val="baseline"/>
                <w:rtl w:val="0"/>
              </w:rPr>
              <w:t xml:space="preserve">Gombásodással szemben ellenálló bevonat</w:t>
            </w:r>
          </w:p>
        </w:tc>
      </w:tr>
      <w:tr w:rsidR="00353492" w:rsidRPr="00E249A9" w:rsidTr="00CD78D2">
        <w:trPr>
          <w:trHeight w:val="284"/>
        </w:trPr>
        <w:tc>
          <w:tcPr>
            <w:tcW w:w="6237" w:type="dxa"/>
            <w:shd w:val="clear" w:color="00FFFF" w:fill="auto"/>
            <w:vAlign w:val="center"/>
          </w:tcPr>
          <w:p w:rsidR="00353492" w:rsidRPr="00E249A9" w:rsidRDefault="00353492" w:rsidP="00353492">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Rovar- és atkairtó hatékonysági teszt (T. E. C. laboratórium)</w:t>
            </w:r>
          </w:p>
        </w:tc>
        <w:tc>
          <w:tcPr>
            <w:tcW w:w="4253" w:type="dxa"/>
            <w:shd w:val="clear" w:color="00FFFF" w:fill="auto"/>
            <w:vAlign w:val="center"/>
          </w:tcPr>
          <w:p w:rsidR="00353492" w:rsidRPr="00E249A9" w:rsidRDefault="00C7259D" w:rsidP="00C7259D">
            <w:pPr>
              <w:pStyle w:val="TextoColuna"/>
              <w:rPr>
                <w:rFonts w:cs="Arial"/>
                <w:iCs/>
                <w:sz w:val="16"/>
                <w:szCs w:val="16"/>
              </w:rPr>
              <w:bidi w:val="0"/>
            </w:pPr>
            <w:r>
              <w:rPr>
                <w:rFonts w:cs="Arial"/>
                <w:sz w:val="16"/>
                <w:szCs w:val="16"/>
                <w:lang w:val="hu"/>
                <w:b w:val="0"/>
                <w:bCs w:val="0"/>
                <w:i w:val="0"/>
                <w:iCs w:val="0"/>
                <w:u w:val="none"/>
                <w:vertAlign w:val="baseline"/>
                <w:rtl w:val="0"/>
              </w:rPr>
              <w:t xml:space="preserve">A termék felhasználása után legalább 5 évvel</w:t>
            </w:r>
          </w:p>
          <w:p w:rsidR="00C7259D" w:rsidRPr="00E249A9" w:rsidRDefault="00C7259D" w:rsidP="00C7259D">
            <w:pPr>
              <w:pStyle w:val="TextoColuna"/>
              <w:rPr>
                <w:rFonts w:cs="Arial"/>
                <w:iCs/>
                <w:sz w:val="16"/>
                <w:szCs w:val="16"/>
              </w:rPr>
              <w:bidi w:val="0"/>
            </w:pPr>
            <w:r>
              <w:rPr>
                <w:rFonts w:cs="Arial"/>
                <w:szCs w:val="16"/>
                <w:lang w:val="hu"/>
                <w:b w:val="0"/>
                <w:bCs w:val="0"/>
                <w:i w:val="0"/>
                <w:iCs w:val="0"/>
                <w:u w:val="none"/>
                <w:vertAlign w:val="baseline"/>
                <w:rtl w:val="0"/>
              </w:rPr>
              <w:t xml:space="preserve">(laboratóriumi vizsgálatban)</w:t>
            </w:r>
          </w:p>
        </w:tc>
      </w:tr>
      <w:tr w:rsidR="00353492" w:rsidRPr="00E249A9" w:rsidTr="00CD78D2">
        <w:trPr>
          <w:trHeight w:val="284"/>
        </w:trPr>
        <w:tc>
          <w:tcPr>
            <w:tcW w:w="6237" w:type="dxa"/>
            <w:shd w:val="clear" w:color="00FFFF" w:fill="auto"/>
            <w:vAlign w:val="center"/>
          </w:tcPr>
          <w:p w:rsidR="00353492" w:rsidRPr="00E249A9" w:rsidRDefault="00353492" w:rsidP="00C95BE4">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A dossziét értékelte az ANSES (Franciaország)</w:t>
            </w:r>
          </w:p>
        </w:tc>
        <w:tc>
          <w:tcPr>
            <w:tcW w:w="4253" w:type="dxa"/>
            <w:shd w:val="clear" w:color="00FFFF" w:fill="auto"/>
            <w:vAlign w:val="center"/>
          </w:tcPr>
          <w:p w:rsidR="00353492" w:rsidRPr="00E249A9" w:rsidRDefault="00353492" w:rsidP="00C95BE4">
            <w:pPr>
              <w:pStyle w:val="TextoColuna"/>
              <w:rPr>
                <w:rFonts w:cs="Arial"/>
                <w:iCs/>
                <w:sz w:val="16"/>
                <w:szCs w:val="16"/>
              </w:rPr>
              <w:bidi w:val="0"/>
            </w:pPr>
            <w:r>
              <w:rPr>
                <w:rFonts w:cs="Arial"/>
                <w:sz w:val="16"/>
                <w:szCs w:val="16"/>
                <w:lang w:val="hu"/>
                <w:b w:val="0"/>
                <w:bCs w:val="0"/>
                <w:i w:val="0"/>
                <w:iCs w:val="0"/>
                <w:u w:val="none"/>
                <w:vertAlign w:val="baseline"/>
                <w:rtl w:val="0"/>
              </w:rPr>
              <w:t xml:space="preserve">AMM szám: FR-2016-0004</w:t>
            </w:r>
          </w:p>
        </w:tc>
      </w:tr>
      <w:tr w:rsidR="00353492" w:rsidRPr="00E249A9" w:rsidTr="00CD78D2">
        <w:trPr>
          <w:trHeight w:val="284"/>
        </w:trPr>
        <w:tc>
          <w:tcPr>
            <w:tcW w:w="6237" w:type="dxa"/>
            <w:shd w:val="clear" w:color="00FFFF" w:fill="auto"/>
            <w:vAlign w:val="center"/>
          </w:tcPr>
          <w:p w:rsidR="00353492" w:rsidRPr="00E249A9" w:rsidRDefault="00353492" w:rsidP="00C95BE4">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A kereskedelmi forgalombahozatali engedély kiadása a biocid termékek forgalmazásáról és felhasználásáról szóló 528/2012 sz. rendelet alapján történt.</w:t>
            </w:r>
          </w:p>
        </w:tc>
        <w:tc>
          <w:tcPr>
            <w:tcW w:w="4253" w:type="dxa"/>
            <w:shd w:val="clear" w:color="00FFFF" w:fill="auto"/>
            <w:vAlign w:val="center"/>
          </w:tcPr>
          <w:p w:rsidR="00881EAF" w:rsidRPr="00284AED" w:rsidRDefault="003B7692" w:rsidP="00881EAF">
            <w:pPr>
              <w:autoSpaceDE w:val="0"/>
              <w:autoSpaceDN w:val="0"/>
              <w:adjustRightInd w:val="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Portugália: PT/DGS ARMPB-67/2016</w:t>
            </w:r>
          </w:p>
          <w:p w:rsidR="00881EAF" w:rsidRPr="00284AED" w:rsidRDefault="003B7692" w:rsidP="00881EAF">
            <w:pPr>
              <w:autoSpaceDE w:val="0"/>
              <w:autoSpaceDN w:val="0"/>
              <w:adjustRightInd w:val="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Luxemburg: Nº 175/16/L-000</w:t>
            </w:r>
          </w:p>
          <w:p w:rsidR="00353492" w:rsidRDefault="00881EAF" w:rsidP="00881EAF">
            <w:pPr>
              <w:pStyle w:val="TextoColuna"/>
              <w:rPr>
                <w:rFonts w:cs="Arial"/>
                <w:sz w:val="16"/>
                <w:szCs w:val="16"/>
              </w:rPr>
              <w:bidi w:val="0"/>
            </w:pPr>
            <w:r>
              <w:rPr>
                <w:rFonts w:cs="Arial"/>
                <w:sz w:val="16"/>
                <w:szCs w:val="16"/>
                <w:lang w:val="hu"/>
                <w:b w:val="0"/>
                <w:bCs w:val="0"/>
                <w:i w:val="0"/>
                <w:iCs w:val="0"/>
                <w:u w:val="none"/>
                <w:vertAlign w:val="baseline"/>
                <w:rtl w:val="0"/>
              </w:rPr>
              <w:t xml:space="preserve">Spanyolország: ES/MR (NA) – 2016-18-00386</w:t>
            </w:r>
          </w:p>
          <w:p w:rsidR="0060509C" w:rsidRPr="0060509C" w:rsidRDefault="0060509C" w:rsidP="0060509C">
            <w:pPr>
              <w:pStyle w:val="TextoColuna"/>
              <w:rPr>
                <w:rFonts w:cs="Arial"/>
                <w:iCs/>
                <w:sz w:val="16"/>
                <w:szCs w:val="16"/>
              </w:rPr>
              <w:bidi w:val="0"/>
            </w:pPr>
            <w:r>
              <w:rPr>
                <w:rFonts w:cs="Arial"/>
                <w:sz w:val="16"/>
                <w:szCs w:val="16"/>
                <w:lang w:val="hu"/>
                <w:b w:val="0"/>
                <w:bCs w:val="0"/>
                <w:i w:val="0"/>
                <w:iCs w:val="0"/>
                <w:u w:val="none"/>
                <w:vertAlign w:val="baseline"/>
                <w:rtl w:val="0"/>
              </w:rPr>
              <w:t xml:space="preserve">Belgium: BE2016-0019</w:t>
            </w:r>
          </w:p>
          <w:p w:rsidR="0060509C" w:rsidRDefault="0060509C" w:rsidP="0060509C">
            <w:pPr>
              <w:pStyle w:val="TextoColuna"/>
              <w:rPr>
                <w:rFonts w:cs="Arial"/>
                <w:iCs/>
                <w:sz w:val="16"/>
                <w:szCs w:val="16"/>
              </w:rPr>
              <w:bidi w:val="0"/>
            </w:pPr>
            <w:r>
              <w:rPr>
                <w:rFonts w:cs="Arial"/>
                <w:sz w:val="16"/>
                <w:szCs w:val="16"/>
                <w:lang w:val="hu"/>
                <w:b w:val="0"/>
                <w:bCs w:val="0"/>
                <w:i w:val="0"/>
                <w:iCs w:val="0"/>
                <w:u w:val="none"/>
                <w:vertAlign w:val="baseline"/>
                <w:rtl w:val="0"/>
              </w:rPr>
              <w:t xml:space="preserve">Görögország: ΤΠ18-0224</w:t>
            </w:r>
          </w:p>
          <w:p w:rsidR="003D7114" w:rsidRDefault="003D7114" w:rsidP="0060509C">
            <w:pPr>
              <w:pStyle w:val="TextoColuna"/>
              <w:rPr>
                <w:rFonts w:eastAsia="TimesNewRomanPS-BoldMT" w:cs="Arial"/>
                <w:bCs/>
                <w:sz w:val="16"/>
                <w:szCs w:val="16"/>
              </w:rPr>
              <w:bidi w:val="0"/>
            </w:pPr>
            <w:r>
              <w:rPr>
                <w:rFonts w:cs="Arial" w:eastAsia="TimesNewRomanPS-BoldMT"/>
                <w:sz w:val="16"/>
                <w:szCs w:val="16"/>
                <w:lang w:val="hu"/>
                <w:b w:val="0"/>
                <w:bCs w:val="0"/>
                <w:i w:val="0"/>
                <w:iCs w:val="0"/>
                <w:u w:val="none"/>
                <w:vertAlign w:val="baseline"/>
                <w:rtl w:val="0"/>
              </w:rPr>
              <w:t xml:space="preserve">Olaszország: IT/2017/00382/MRP</w:t>
            </w:r>
          </w:p>
          <w:p w:rsidR="00D716E7" w:rsidRPr="00E249A9" w:rsidRDefault="00D716E7" w:rsidP="00D716E7">
            <w:pPr>
              <w:pStyle w:val="TextoColuna"/>
              <w:rPr>
                <w:rFonts w:cs="Arial"/>
                <w:iCs/>
                <w:sz w:val="16"/>
                <w:szCs w:val="16"/>
              </w:rPr>
              <w:bidi w:val="0"/>
            </w:pPr>
            <w:r>
              <w:rPr>
                <w:rFonts w:cs="Arial" w:eastAsia="TimesNewRomanPS-BoldMT"/>
                <w:sz w:val="16"/>
                <w:szCs w:val="16"/>
                <w:lang w:val="hu"/>
                <w:b w:val="0"/>
                <w:bCs w:val="0"/>
                <w:i w:val="0"/>
                <w:iCs w:val="0"/>
                <w:u w:val="none"/>
                <w:vertAlign w:val="baseline"/>
                <w:rtl w:val="0"/>
              </w:rPr>
              <w:t xml:space="preserve">Lengyelország: PL/2017/0257/MR</w:t>
            </w:r>
          </w:p>
        </w:tc>
      </w:tr>
    </w:tbl>
    <w:p w:rsidR="00731226" w:rsidRPr="00E249A9" w:rsidRDefault="00731226" w:rsidP="00C95BE4">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szCs w:val="16"/>
                <w:lang w:val="hu"/>
                <w:b w:val="0"/>
                <w:bCs w:val="0"/>
                <w:i w:val="0"/>
                <w:iCs w:val="0"/>
                <w:u w:val="none"/>
                <w:vertAlign w:val="baseline"/>
                <w:rtl w:val="0"/>
              </w:rPr>
              <w:t xml:space="preserve">Bevonat</w:t>
            </w:r>
            <w:r>
              <w:rPr>
                <w:rFonts w:cs="Arial"/>
                <w:sz w:val="16"/>
                <w:lang w:val="hu"/>
                <w:b w:val="0"/>
                <w:bCs w:val="0"/>
                <w:i w:val="0"/>
                <w:iCs w:val="0"/>
                <w:u w:val="none"/>
                <w:vertAlign w:val="baseline"/>
                <w:rtl w:val="0"/>
              </w:rPr>
              <w:t xml:space="preserve">:</w:t>
            </w:r>
          </w:p>
        </w:tc>
        <w:tc>
          <w:tcPr>
            <w:tcW w:w="7513" w:type="dxa"/>
            <w:shd w:val="clear" w:color="00FFFF" w:fill="auto"/>
            <w:vAlign w:val="center"/>
          </w:tcPr>
          <w:p w:rsidR="00155B4D" w:rsidRPr="00E249A9" w:rsidRDefault="00881EAF">
            <w:pPr>
              <w:pStyle w:val="TextoColuna"/>
              <w:rPr>
                <w:rFonts w:cs="Arial"/>
                <w:sz w:val="16"/>
                <w:szCs w:val="16"/>
              </w:rPr>
              <w:bidi w:val="0"/>
            </w:pPr>
            <w:r>
              <w:rPr>
                <w:rFonts w:cs="Arial"/>
                <w:sz w:val="16"/>
                <w:szCs w:val="16"/>
                <w:lang w:val="hu"/>
                <w:b w:val="0"/>
                <w:bCs w:val="0"/>
                <w:i w:val="0"/>
                <w:iCs w:val="0"/>
                <w:u w:val="none"/>
                <w:vertAlign w:val="baseline"/>
                <w:rtl w:val="0"/>
              </w:rPr>
              <w:t xml:space="preserve">Matt </w:t>
            </w:r>
          </w:p>
        </w:tc>
      </w:tr>
      <w:tr w:rsidR="00FE5F99" w:rsidRPr="00E249A9" w:rsidTr="00CD78D2">
        <w:trPr>
          <w:trHeight w:val="283"/>
        </w:trPr>
        <w:tc>
          <w:tcPr>
            <w:tcW w:w="2977" w:type="dxa"/>
            <w:shd w:val="clear" w:color="00FFFF" w:fill="auto"/>
            <w:vAlign w:val="center"/>
          </w:tcPr>
          <w:p w:rsidR="00FE5F99" w:rsidRPr="00E249A9" w:rsidRDefault="00FE5F99" w:rsidP="00C95BE4">
            <w:pPr>
              <w:pStyle w:val="TextoColuna"/>
              <w:rPr>
                <w:rFonts w:cs="Arial"/>
                <w:sz w:val="16"/>
              </w:rPr>
              <w:bidi w:val="0"/>
            </w:pPr>
            <w:r>
              <w:rPr>
                <w:rFonts w:cs="Arial"/>
                <w:sz w:val="16"/>
                <w:lang w:val="hu"/>
                <w:b w:val="0"/>
                <w:bCs w:val="0"/>
                <w:i w:val="0"/>
                <w:iCs w:val="0"/>
                <w:u w:val="none"/>
                <w:vertAlign w:val="baseline"/>
                <w:rtl w:val="0"/>
              </w:rPr>
              <w:t xml:space="preserve">Szín</w:t>
            </w:r>
          </w:p>
        </w:tc>
        <w:tc>
          <w:tcPr>
            <w:tcW w:w="7513" w:type="dxa"/>
            <w:shd w:val="clear" w:color="00FFFF" w:fill="auto"/>
            <w:vAlign w:val="center"/>
          </w:tcPr>
          <w:p w:rsidR="00FE5F99" w:rsidRPr="00E249A9" w:rsidRDefault="00FE5F99" w:rsidP="00C95BE4">
            <w:pPr>
              <w:pStyle w:val="TextoColuna"/>
              <w:rPr>
                <w:rStyle w:val="hps"/>
                <w:rFonts w:cs="Arial"/>
                <w:sz w:val="16"/>
                <w:szCs w:val="16"/>
              </w:rPr>
              <w:bidi w:val="0"/>
            </w:pPr>
            <w:r>
              <w:rPr>
                <w:rStyle w:val="hps"/>
                <w:rFonts w:cs="Arial"/>
                <w:sz w:val="16"/>
                <w:szCs w:val="16"/>
                <w:lang w:val="hu"/>
                <w:b w:val="0"/>
                <w:bCs w:val="0"/>
                <w:i w:val="0"/>
                <w:iCs w:val="0"/>
                <w:u w:val="none"/>
                <w:vertAlign w:val="baseline"/>
                <w:rtl w:val="0"/>
              </w:rPr>
              <w:t xml:space="preserve">Fehér és pasztell színek</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lang w:val="hu"/>
                <w:b w:val="0"/>
                <w:bCs w:val="0"/>
                <w:i w:val="0"/>
                <w:iCs w:val="0"/>
                <w:u w:val="none"/>
                <w:vertAlign w:val="baseline"/>
                <w:rtl w:val="0"/>
              </w:rPr>
              <w:t xml:space="preserve">Alapfelület:</w:t>
            </w:r>
          </w:p>
        </w:tc>
        <w:tc>
          <w:tcPr>
            <w:tcW w:w="7513" w:type="dxa"/>
            <w:shd w:val="clear" w:color="00FFFF" w:fill="auto"/>
            <w:vAlign w:val="center"/>
          </w:tcPr>
          <w:p w:rsidR="00731226" w:rsidRPr="00E249A9" w:rsidRDefault="00881EAF" w:rsidP="00881EAF">
            <w:pPr>
              <w:pStyle w:val="TextoColuna"/>
              <w:rPr>
                <w:rFonts w:cs="Arial"/>
                <w:sz w:val="16"/>
              </w:rPr>
              <w:bidi w:val="0"/>
            </w:pPr>
            <w:r>
              <w:rPr>
                <w:rStyle w:val="hps"/>
                <w:rFonts w:cs="Arial"/>
                <w:sz w:val="16"/>
                <w:szCs w:val="16"/>
                <w:lang w:val="hu"/>
                <w:b w:val="0"/>
                <w:bCs w:val="0"/>
                <w:i w:val="0"/>
                <w:iCs w:val="0"/>
                <w:u w:val="none"/>
                <w:vertAlign w:val="baseline"/>
                <w:rtl w:val="0"/>
              </w:rPr>
              <w:t xml:space="preserve">Korábban festett felületek</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lang w:val="hu"/>
                <w:b w:val="0"/>
                <w:bCs w:val="0"/>
                <w:i w:val="0"/>
                <w:iCs w:val="0"/>
                <w:u w:val="none"/>
                <w:vertAlign w:val="baseline"/>
                <w:rtl w:val="0"/>
              </w:rPr>
              <w:t xml:space="preserve">Gyakorlati kiadósság:</w:t>
            </w:r>
          </w:p>
        </w:tc>
        <w:tc>
          <w:tcPr>
            <w:tcW w:w="7513" w:type="dxa"/>
            <w:shd w:val="clear" w:color="00FFFF" w:fill="auto"/>
            <w:vAlign w:val="center"/>
          </w:tcPr>
          <w:p w:rsidR="00315D53" w:rsidRPr="00E249A9" w:rsidRDefault="00E63912" w:rsidP="00C95BE4">
            <w:pPr>
              <w:pStyle w:val="TextoColuna"/>
              <w:rPr>
                <w:rFonts w:cs="Arial"/>
                <w:sz w:val="16"/>
              </w:rPr>
              <w:bidi w:val="0"/>
            </w:pPr>
            <w:r>
              <w:rPr>
                <w:rFonts w:cs="Arial"/>
                <w:sz w:val="16"/>
                <w:lang w:val="hu"/>
                <w:b w:val="0"/>
                <w:bCs w:val="0"/>
                <w:i w:val="0"/>
                <w:iCs w:val="0"/>
                <w:u w:val="none"/>
                <w:vertAlign w:val="baseline"/>
                <w:rtl w:val="0"/>
              </w:rPr>
              <w:t xml:space="preserve">Kb. 14 m</w:t>
            </w:r>
            <w:r>
              <w:rPr>
                <w:rFonts w:cs="Arial"/>
                <w:sz w:val="16"/>
                <w:szCs w:val="16"/>
                <w:lang w:val="hu"/>
                <w:b w:val="0"/>
                <w:bCs w:val="0"/>
                <w:i w:val="0"/>
                <w:iCs w:val="0"/>
                <w:u w:val="none"/>
                <w:vertAlign w:val="superscript"/>
                <w:rtl w:val="0"/>
              </w:rPr>
              <w:t xml:space="preserve">2</w:t>
            </w:r>
            <w:r>
              <w:rPr>
                <w:rFonts w:cs="Arial"/>
                <w:sz w:val="16"/>
                <w:lang w:val="hu"/>
                <w:b w:val="0"/>
                <w:bCs w:val="0"/>
                <w:i w:val="0"/>
                <w:iCs w:val="0"/>
                <w:u w:val="none"/>
                <w:vertAlign w:val="baseline"/>
                <w:rtl w:val="0"/>
              </w:rPr>
              <w:t xml:space="preserve">/l rétegenként</w:t>
            </w:r>
          </w:p>
          <w:p w:rsidR="00155B4D" w:rsidRPr="00E249A9" w:rsidRDefault="00731226">
            <w:pPr>
              <w:pStyle w:val="TextoColuna"/>
              <w:rPr>
                <w:rFonts w:cs="Arial"/>
                <w:szCs w:val="14"/>
              </w:rPr>
              <w:bidi w:val="0"/>
            </w:pPr>
            <w:r>
              <w:rPr>
                <w:rFonts w:cs="Arial"/>
                <w:szCs w:val="14"/>
                <w:lang w:val="hu"/>
                <w:b w:val="0"/>
                <w:bCs w:val="0"/>
                <w:i w:val="0"/>
                <w:iCs w:val="0"/>
                <w:u w:val="none"/>
                <w:vertAlign w:val="baseline"/>
                <w:rtl w:val="0"/>
              </w:rPr>
              <w:t xml:space="preserve">(A felület típusától és a felhordási körülményektől függően)</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lang w:val="hu"/>
                <w:b w:val="0"/>
                <w:bCs w:val="0"/>
                <w:i w:val="0"/>
                <w:iCs w:val="0"/>
                <w:u w:val="none"/>
                <w:vertAlign w:val="baseline"/>
                <w:rtl w:val="0"/>
              </w:rPr>
              <w:t xml:space="preserve">Alkalmazás módja:</w:t>
            </w:r>
          </w:p>
        </w:tc>
        <w:tc>
          <w:tcPr>
            <w:tcW w:w="7513" w:type="dxa"/>
            <w:shd w:val="clear" w:color="00FFFF" w:fill="auto"/>
            <w:vAlign w:val="center"/>
          </w:tcPr>
          <w:p w:rsidR="00731226" w:rsidRPr="00E249A9" w:rsidRDefault="00881EAF" w:rsidP="00881EAF">
            <w:pPr>
              <w:pStyle w:val="TextoColuna"/>
              <w:rPr>
                <w:rFonts w:cs="Arial"/>
                <w:sz w:val="16"/>
              </w:rPr>
              <w:bidi w:val="0"/>
            </w:pPr>
            <w:r>
              <w:rPr>
                <w:rFonts w:cs="Arial"/>
                <w:sz w:val="16"/>
                <w:lang w:val="hu"/>
                <w:b w:val="0"/>
                <w:bCs w:val="0"/>
                <w:i w:val="0"/>
                <w:iCs w:val="0"/>
                <w:u w:val="none"/>
                <w:vertAlign w:val="baseline"/>
                <w:rtl w:val="0"/>
              </w:rPr>
              <w:t xml:space="preserve">Festőhenger vagy ecset. Ne használjon festékszórót.</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lang w:val="hu"/>
                <w:b w:val="0"/>
                <w:bCs w:val="0"/>
                <w:i w:val="0"/>
                <w:iCs w:val="0"/>
                <w:u w:val="none"/>
                <w:vertAlign w:val="baseline"/>
                <w:rtl w:val="0"/>
              </w:rPr>
              <w:t xml:space="preserve">Száradási idő:</w:t>
            </w:r>
          </w:p>
          <w:p w:rsidR="00731226" w:rsidRPr="00E249A9" w:rsidRDefault="00731226" w:rsidP="00C95BE4">
            <w:pPr>
              <w:pStyle w:val="TextoColuna"/>
              <w:rPr>
                <w:rFonts w:cs="Arial"/>
                <w:szCs w:val="14"/>
              </w:rPr>
              <w:bidi w:val="0"/>
            </w:pPr>
            <w:r>
              <w:rPr>
                <w:rFonts w:cs="Arial"/>
                <w:szCs w:val="14"/>
                <w:lang w:val="hu"/>
                <w:b w:val="0"/>
                <w:bCs w:val="0"/>
                <w:i w:val="0"/>
                <w:iCs w:val="0"/>
                <w:u w:val="none"/>
                <w:vertAlign w:val="baseline"/>
                <w:rtl w:val="0"/>
              </w:rPr>
              <w:t xml:space="preserve">(20 °C és 60% relatív páratartalom esetén)</w:t>
            </w:r>
          </w:p>
        </w:tc>
        <w:tc>
          <w:tcPr>
            <w:tcW w:w="7513" w:type="dxa"/>
            <w:shd w:val="clear" w:color="00FFFF" w:fill="auto"/>
            <w:vAlign w:val="center"/>
          </w:tcPr>
          <w:p w:rsidR="00155B4D" w:rsidRPr="00E249A9" w:rsidRDefault="00731226" w:rsidP="00881EAF">
            <w:pPr>
              <w:pStyle w:val="TextoColuna"/>
              <w:rPr>
                <w:rFonts w:cs="Arial"/>
                <w:sz w:val="16"/>
              </w:rPr>
              <w:bidi w:val="0"/>
            </w:pPr>
            <w:r>
              <w:rPr>
                <w:rFonts w:cs="Arial"/>
                <w:sz w:val="16"/>
                <w:lang w:val="hu"/>
                <w:b w:val="0"/>
                <w:bCs w:val="0"/>
                <w:i w:val="0"/>
                <w:iCs w:val="0"/>
                <w:u w:val="none"/>
                <w:vertAlign w:val="baseline"/>
                <w:rtl w:val="0"/>
              </w:rPr>
              <w:t xml:space="preserve">Érintésre száraz – kb. 1 óra</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szCs w:val="16"/>
                <w:lang w:val="hu"/>
                <w:b w:val="0"/>
                <w:bCs w:val="0"/>
                <w:i w:val="0"/>
                <w:iCs w:val="0"/>
                <w:u w:val="none"/>
                <w:vertAlign w:val="baseline"/>
                <w:rtl w:val="0"/>
              </w:rPr>
              <w:t xml:space="preserve">Illékony szerves anyagok (VOC):</w:t>
            </w:r>
          </w:p>
        </w:tc>
        <w:tc>
          <w:tcPr>
            <w:tcW w:w="7513" w:type="dxa"/>
            <w:shd w:val="clear" w:color="00FFFF" w:fill="auto"/>
            <w:vAlign w:val="center"/>
          </w:tcPr>
          <w:p w:rsidR="00084CDA" w:rsidRPr="00E249A9" w:rsidRDefault="00731226" w:rsidP="00C95BE4">
            <w:pPr>
              <w:jc w:val="both"/>
              <w:rPr>
                <w:rFonts w:ascii="Arial" w:hAnsi="Arial" w:cs="Arial"/>
                <w:sz w:val="16"/>
              </w:rPr>
              <w:bidi w:val="0"/>
            </w:pPr>
            <w:r>
              <w:rPr>
                <w:rFonts w:ascii="Arial" w:cs="Arial" w:hAnsi="Arial"/>
                <w:sz w:val="16"/>
                <w:lang w:val="hu"/>
                <w:b w:val="0"/>
                <w:bCs w:val="0"/>
                <w:i w:val="0"/>
                <w:iCs w:val="0"/>
                <w:u w:val="none"/>
                <w:vertAlign w:val="baseline"/>
                <w:rtl w:val="0"/>
              </w:rPr>
              <w:t xml:space="preserve">EU határértékek erre a termékre (A/a kategória): 30 g/l.</w:t>
            </w:r>
          </w:p>
          <w:p w:rsidR="00155B4D" w:rsidRPr="00E249A9" w:rsidRDefault="00731226">
            <w:pPr>
              <w:jc w:val="both"/>
              <w:rPr>
                <w:rFonts w:ascii="Arial" w:hAnsi="Arial" w:cs="Arial"/>
                <w:sz w:val="16"/>
              </w:rPr>
              <w:bidi w:val="0"/>
            </w:pPr>
            <w:r>
              <w:rPr>
                <w:rFonts w:ascii="Arial" w:cs="Arial" w:hAnsi="Arial"/>
                <w:sz w:val="16"/>
                <w:lang w:val="hu"/>
                <w:b w:val="0"/>
                <w:bCs w:val="0"/>
                <w:i w:val="0"/>
                <w:iCs w:val="0"/>
                <w:u w:val="none"/>
                <w:vertAlign w:val="baseline"/>
                <w:rtl w:val="0"/>
              </w:rPr>
              <w:t xml:space="preserve">Ez a termék maximum 30 g/l VOC-ot tartalmaz.</w:t>
            </w:r>
          </w:p>
          <w:p w:rsidR="00155B4D" w:rsidRPr="00E249A9" w:rsidRDefault="00731226">
            <w:pPr>
              <w:jc w:val="both"/>
              <w:rPr>
                <w:rFonts w:ascii="Arial" w:hAnsi="Arial" w:cs="Arial"/>
                <w:sz w:val="14"/>
                <w:szCs w:val="14"/>
              </w:rPr>
              <w:bidi w:val="0"/>
            </w:pPr>
            <w:r>
              <w:rPr>
                <w:rFonts w:ascii="Arial" w:cs="Arial" w:hAnsi="Arial"/>
                <w:sz w:val="14"/>
                <w:szCs w:val="14"/>
                <w:lang w:val="hu"/>
                <w:b w:val="0"/>
                <w:bCs w:val="0"/>
                <w:i w:val="0"/>
                <w:iCs w:val="0"/>
                <w:u w:val="none"/>
                <w:vertAlign w:val="baseline"/>
                <w:rtl w:val="0"/>
              </w:rPr>
              <w:t xml:space="preserve">(A fenti VOC-érték az ajánlásainknak megfelelően színezett, hígított, stb. használatra kész termékre vonatkozik. Nem vállalunk felelősséget az általunk javasoltaktól eltérő termékek keverésével nyert termékekért, és fel kell hívnunk a figyelmet az ellátási láncban részt vevők felelősségére, hogy ne sértsék meg a 2004/42/EK irányelvet.)</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lang w:val="hu"/>
                <w:b w:val="0"/>
                <w:bCs w:val="0"/>
                <w:i w:val="0"/>
                <w:iCs w:val="0"/>
                <w:u w:val="none"/>
                <w:vertAlign w:val="baseline"/>
                <w:rtl w:val="0"/>
              </w:rPr>
              <w:t xml:space="preserve">Eltarthatóság:</w:t>
            </w:r>
          </w:p>
        </w:tc>
        <w:tc>
          <w:tcPr>
            <w:tcW w:w="7513" w:type="dxa"/>
            <w:shd w:val="clear" w:color="00FFFF" w:fill="auto"/>
            <w:vAlign w:val="center"/>
          </w:tcPr>
          <w:p w:rsidR="00731226" w:rsidRPr="00E249A9" w:rsidRDefault="00881EAF" w:rsidP="00C95BE4">
            <w:pPr>
              <w:pStyle w:val="TextoColuna"/>
              <w:rPr>
                <w:rFonts w:cs="Arial"/>
                <w:sz w:val="16"/>
              </w:rPr>
              <w:bidi w:val="0"/>
            </w:pPr>
            <w:r>
              <w:rPr>
                <w:rFonts w:cs="Arial"/>
                <w:sz w:val="16"/>
                <w:lang w:val="hu"/>
                <w:b w:val="0"/>
                <w:bCs w:val="0"/>
                <w:i w:val="0"/>
                <w:iCs w:val="0"/>
                <w:u w:val="none"/>
                <w:vertAlign w:val="baseline"/>
                <w:rtl w:val="0"/>
              </w:rPr>
              <w:t xml:space="preserve">2 év, eredeti tárolóedényekben 5-40 ºC közötti hőmérsékleten tárolva.</w:t>
            </w:r>
          </w:p>
        </w:tc>
      </w:tr>
    </w:tbl>
    <w:p w:rsidR="00731226" w:rsidRPr="00E249A9" w:rsidRDefault="00731226" w:rsidP="00C95BE4">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adatok</w:t>
      </w:r>
    </w:p>
    <w:p w:rsidR="00731226" w:rsidRPr="00E249A9" w:rsidRDefault="00731226" w:rsidP="00705CB1">
      <w:pPr>
        <w:pStyle w:val="Ttulo2"/>
        <w:spacing w:before="120"/>
        <w:ind w:left="578" w:hanging="578"/>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Felület előkészítése</w:t>
      </w:r>
    </w:p>
    <w:p w:rsidR="00155B4D" w:rsidRPr="00E249A9" w:rsidRDefault="00786261">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Minden felületnek száraznak, szilárdnak, tisztának és zsírtól és egyéb szennyeződésektől mentesnek kell lennie.</w:t>
      </w:r>
    </w:p>
    <w:p w:rsidR="00155B4D" w:rsidRPr="00E249A9" w:rsidRDefault="00155B4D">
      <w:pPr>
        <w:autoSpaceDE w:val="0"/>
        <w:autoSpaceDN w:val="0"/>
        <w:adjustRightInd w:val="0"/>
        <w:jc w:val="both"/>
        <w:rPr>
          <w:rFonts w:ascii="Arial" w:hAnsi="Arial" w:cs="Arial"/>
          <w:sz w:val="18"/>
          <w:szCs w:val="18"/>
        </w:rPr>
      </w:pPr>
    </w:p>
    <w:p w:rsidR="00155B4D" w:rsidRPr="00E249A9" w:rsidRDefault="00786261">
      <w:pPr>
        <w:autoSpaceDE w:val="0"/>
        <w:autoSpaceDN w:val="0"/>
        <w:adjustRightInd w:val="0"/>
        <w:jc w:val="both"/>
        <w:rPr>
          <w:rFonts w:ascii="Arial" w:hAnsi="Arial" w:cs="Arial"/>
          <w:iCs/>
          <w:sz w:val="18"/>
          <w:szCs w:val="18"/>
        </w:rPr>
        <w:bidi w:val="0"/>
      </w:pPr>
      <w:r>
        <w:rPr>
          <w:rFonts w:ascii="Arial" w:cs="Arial" w:hAnsi="Arial"/>
          <w:sz w:val="18"/>
          <w:szCs w:val="18"/>
          <w:lang w:val="hu"/>
          <w:b w:val="0"/>
          <w:bCs w:val="0"/>
          <w:i w:val="1"/>
          <w:iCs w:val="1"/>
          <w:u w:val="none"/>
          <w:vertAlign w:val="baseline"/>
          <w:rtl w:val="0"/>
        </w:rPr>
        <w:t xml:space="preserve">Új felületek </w:t>
      </w:r>
      <w:r>
        <w:rPr>
          <w:rFonts w:ascii="Arial" w:cs="Arial" w:hAnsi="Arial"/>
          <w:sz w:val="18"/>
          <w:szCs w:val="18"/>
          <w:lang w:val="hu"/>
          <w:b w:val="0"/>
          <w:bCs w:val="0"/>
          <w:i w:val="0"/>
          <w:iCs w:val="0"/>
          <w:u w:val="none"/>
          <w:vertAlign w:val="baseline"/>
          <w:rtl w:val="0"/>
        </w:rPr>
        <w:t xml:space="preserve">– Alkalmazzon megfelelő festékrendszert, egy réteg alapozót, egy réteg jó minőségű beltéri matt festéket az 3A Mate-hoz kiválasztott színben.</w:t>
      </w:r>
    </w:p>
    <w:p w:rsidR="00155B4D" w:rsidRPr="00E249A9" w:rsidRDefault="00155B4D">
      <w:pPr>
        <w:autoSpaceDE w:val="0"/>
        <w:autoSpaceDN w:val="0"/>
        <w:adjustRightInd w:val="0"/>
        <w:jc w:val="both"/>
        <w:rPr>
          <w:rFonts w:ascii="Arial" w:hAnsi="Arial" w:cs="Arial"/>
          <w:iCs/>
          <w:sz w:val="18"/>
          <w:szCs w:val="18"/>
        </w:rPr>
      </w:pPr>
    </w:p>
    <w:p w:rsidR="00155B4D" w:rsidRPr="00E249A9" w:rsidRDefault="00786261">
      <w:pPr>
        <w:autoSpaceDE w:val="0"/>
        <w:autoSpaceDN w:val="0"/>
        <w:adjustRightInd w:val="0"/>
        <w:jc w:val="both"/>
        <w:rPr>
          <w:rStyle w:val="hps"/>
          <w:rFonts w:ascii="Arial" w:hAnsi="Arial" w:cs="Arial"/>
          <w:sz w:val="18"/>
          <w:szCs w:val="18"/>
        </w:rPr>
        <w:bidi w:val="0"/>
      </w:pPr>
      <w:r>
        <w:rPr>
          <w:rFonts w:ascii="Arial" w:cs="Arial" w:hAnsi="Arial"/>
          <w:sz w:val="18"/>
          <w:szCs w:val="18"/>
          <w:lang w:val="hu"/>
          <w:b w:val="0"/>
          <w:bCs w:val="0"/>
          <w:i w:val="1"/>
          <w:iCs w:val="1"/>
          <w:u w:val="none"/>
          <w:vertAlign w:val="baseline"/>
          <w:rtl w:val="0"/>
        </w:rPr>
        <w:t xml:space="preserve">Korábban festett felületek </w:t>
      </w:r>
      <w:r>
        <w:rPr>
          <w:rFonts w:ascii="Arial" w:cs="Arial" w:hAnsi="Arial"/>
          <w:sz w:val="18"/>
          <w:szCs w:val="18"/>
          <w:lang w:val="hu"/>
          <w:b w:val="0"/>
          <w:bCs w:val="0"/>
          <w:i w:val="0"/>
          <w:iCs w:val="0"/>
          <w:u w:val="none"/>
          <w:vertAlign w:val="baseline"/>
          <w:rtl w:val="0"/>
        </w:rPr>
        <w:t xml:space="preserve">–</w:t>
      </w:r>
      <w:r>
        <w:rPr>
          <w:rStyle w:val="hps"/>
          <w:rFonts w:ascii="Arial" w:cs="Arial" w:hAnsi="Arial"/>
          <w:sz w:val="18"/>
          <w:szCs w:val="18"/>
          <w:lang w:val="hu"/>
          <w:b w:val="0"/>
          <w:bCs w:val="0"/>
          <w:i w:val="0"/>
          <w:iCs w:val="0"/>
          <w:u w:val="none"/>
          <w:vertAlign w:val="baseline"/>
          <w:rtl w:val="0"/>
        </w:rPr>
        <w:t xml:space="preserve"> Jó állapotú alapokfelületekre közvetlenül vigye fel a 3A Mate-t. – Régi alapokfelületekre megfelelő előkészítés után vigyen fel </w:t>
      </w:r>
      <w:r>
        <w:rPr>
          <w:rFonts w:ascii="Arial" w:cs="Arial" w:hAnsi="Arial"/>
          <w:sz w:val="18"/>
          <w:szCs w:val="18"/>
          <w:lang w:val="hu"/>
          <w:b w:val="0"/>
          <w:bCs w:val="0"/>
          <w:i w:val="0"/>
          <w:iCs w:val="0"/>
          <w:u w:val="none"/>
          <w:vertAlign w:val="baseline"/>
          <w:rtl w:val="0"/>
        </w:rPr>
        <w:t xml:space="preserve">egy réteg alapozót, egy réteg jó minőségű beltéri matt festéket az 3A Mate-hoz kiválasztott színben. A selyemfényű és fényes felületeket előzőleg meg kell csiszolni.</w:t>
      </w:r>
    </w:p>
    <w:p w:rsidR="00155B4D" w:rsidRPr="00E249A9" w:rsidRDefault="00155B4D">
      <w:pPr>
        <w:autoSpaceDE w:val="0"/>
        <w:autoSpaceDN w:val="0"/>
        <w:adjustRightInd w:val="0"/>
        <w:jc w:val="both"/>
        <w:rPr>
          <w:rStyle w:val="hps"/>
          <w:rFonts w:ascii="Arial" w:hAnsi="Arial" w:cs="Arial"/>
          <w:sz w:val="18"/>
          <w:szCs w:val="18"/>
        </w:rPr>
      </w:pPr>
    </w:p>
    <w:p w:rsidR="00155B4D" w:rsidRPr="00E249A9" w:rsidRDefault="00786261">
      <w:pPr>
        <w:autoSpaceDE w:val="0"/>
        <w:autoSpaceDN w:val="0"/>
        <w:adjustRightInd w:val="0"/>
        <w:jc w:val="both"/>
        <w:rPr>
          <w:rFonts w:ascii="Arial" w:hAnsi="Arial" w:cs="Arial"/>
          <w:color w:val="000000"/>
          <w:sz w:val="18"/>
          <w:szCs w:val="18"/>
        </w:rPr>
        <w:bidi w:val="0"/>
      </w:pPr>
      <w:r>
        <w:rPr>
          <w:rFonts w:ascii="Arial" w:cs="Arial" w:hAnsi="Arial"/>
          <w:sz w:val="18"/>
          <w:szCs w:val="18"/>
          <w:lang w:val="hu"/>
          <w:b w:val="0"/>
          <w:bCs w:val="0"/>
          <w:i w:val="1"/>
          <w:iCs w:val="1"/>
          <w:u w:val="none"/>
          <w:vertAlign w:val="baseline"/>
          <w:rtl w:val="0"/>
        </w:rPr>
        <w:t xml:space="preserve">Gombával szennyezett felületek</w:t>
      </w:r>
      <w:r>
        <w:rPr>
          <w:rFonts w:ascii="Arial" w:cs="Arial" w:hAnsi="Arial"/>
          <w:sz w:val="18"/>
          <w:szCs w:val="18"/>
          <w:lang w:val="hu"/>
          <w:b w:val="0"/>
          <w:bCs w:val="0"/>
          <w:i w:val="0"/>
          <w:iCs w:val="0"/>
          <w:u w:val="none"/>
          <w:vertAlign w:val="baseline"/>
          <w:rtl w:val="0"/>
        </w:rPr>
        <w:t xml:space="preserve">– Kezelje a felületet </w:t>
      </w:r>
      <w:r>
        <w:rPr>
          <w:rFonts w:ascii="Arial" w:cs="Arial" w:hAnsi="Arial"/>
          <w:color w:val="000000"/>
          <w:sz w:val="18"/>
          <w:szCs w:val="18"/>
          <w:lang w:val="hu"/>
          <w:b w:val="0"/>
          <w:bCs w:val="0"/>
          <w:i w:val="0"/>
          <w:iCs w:val="0"/>
          <w:u w:val="none"/>
          <w:vertAlign w:val="baseline"/>
          <w:rtl w:val="0"/>
        </w:rPr>
        <w:t xml:space="preserve">Artibiose fertőtlenítőszerrel (referenciaszám: 18-220).</w:t>
      </w:r>
    </w:p>
    <w:p w:rsidR="00155B4D" w:rsidRPr="00E249A9" w:rsidRDefault="00731226">
      <w:pPr>
        <w:pStyle w:val="Ttulo2"/>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Környezeti feltételek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731226" w:rsidRPr="00E249A9" w:rsidTr="00CD78D2">
        <w:trPr>
          <w:trHeight w:val="283"/>
        </w:trPr>
        <w:tc>
          <w:tcPr>
            <w:tcW w:w="2977" w:type="dxa"/>
            <w:shd w:val="clear" w:color="00FFFF" w:fill="auto"/>
            <w:vAlign w:val="center"/>
          </w:tcPr>
          <w:p w:rsidR="00155B4D" w:rsidRPr="00E249A9" w:rsidRDefault="00731226">
            <w:pPr>
              <w:pStyle w:val="TextoColuna"/>
              <w:ind w:left="72" w:hanging="72"/>
              <w:rPr>
                <w:rFonts w:cs="Arial"/>
                <w:sz w:val="16"/>
              </w:rPr>
              <w:bidi w:val="0"/>
            </w:pPr>
            <w:r>
              <w:rPr>
                <w:rFonts w:cs="Arial"/>
                <w:sz w:val="16"/>
                <w:szCs w:val="18"/>
                <w:lang w:val="hu"/>
                <w:b w:val="0"/>
                <w:bCs w:val="0"/>
                <w:i w:val="0"/>
                <w:iCs w:val="0"/>
                <w:u w:val="none"/>
                <w:vertAlign w:val="baseline"/>
                <w:rtl w:val="0"/>
              </w:rPr>
              <w:t xml:space="preserve">Külső hőmérséklet</w:t>
            </w:r>
            <w:r>
              <w:rPr>
                <w:rFonts w:cs="Arial"/>
                <w:sz w:val="16"/>
                <w:lang w:val="hu"/>
                <w:b w:val="0"/>
                <w:bCs w:val="0"/>
                <w:i w:val="0"/>
                <w:iCs w:val="0"/>
                <w:u w:val="none"/>
                <w:vertAlign w:val="baseline"/>
                <w:rtl w:val="0"/>
              </w:rPr>
              <w:t xml:space="preserve">:</w:t>
            </w:r>
          </w:p>
        </w:tc>
        <w:tc>
          <w:tcPr>
            <w:tcW w:w="7513" w:type="dxa"/>
            <w:shd w:val="clear" w:color="00FFFF" w:fill="auto"/>
            <w:vAlign w:val="center"/>
          </w:tcPr>
          <w:p w:rsidR="00155B4D" w:rsidRPr="00E249A9" w:rsidRDefault="00731226">
            <w:pPr>
              <w:pStyle w:val="TextoColuna"/>
              <w:rPr>
                <w:rFonts w:cs="Arial"/>
                <w:sz w:val="16"/>
              </w:rPr>
              <w:bidi w:val="0"/>
            </w:pPr>
            <w:r>
              <w:rPr>
                <w:rFonts w:cs="Arial"/>
                <w:sz w:val="16"/>
                <w:szCs w:val="16"/>
                <w:lang w:val="hu"/>
                <w:b w:val="0"/>
                <w:bCs w:val="0"/>
                <w:i w:val="0"/>
                <w:iCs w:val="0"/>
                <w:u w:val="none"/>
                <w:vertAlign w:val="baseline"/>
                <w:rtl w:val="0"/>
              </w:rPr>
              <w:t xml:space="preserve">8 ºC fölött</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szCs w:val="18"/>
                <w:lang w:val="hu"/>
                <w:b w:val="0"/>
                <w:bCs w:val="0"/>
                <w:i w:val="0"/>
                <w:iCs w:val="0"/>
                <w:u w:val="none"/>
                <w:vertAlign w:val="baseline"/>
                <w:rtl w:val="0"/>
              </w:rPr>
              <w:t xml:space="preserve">Relatív páratartalom:</w:t>
            </w:r>
          </w:p>
        </w:tc>
        <w:tc>
          <w:tcPr>
            <w:tcW w:w="7513" w:type="dxa"/>
            <w:shd w:val="clear" w:color="00FFFF" w:fill="auto"/>
            <w:vAlign w:val="center"/>
          </w:tcPr>
          <w:p w:rsidR="00731226" w:rsidRPr="00E249A9" w:rsidRDefault="00073950" w:rsidP="00E84E03">
            <w:pPr>
              <w:pStyle w:val="TextoColuna"/>
              <w:rPr>
                <w:rFonts w:cs="Arial"/>
                <w:sz w:val="16"/>
              </w:rPr>
              <w:bidi w:val="0"/>
            </w:pPr>
            <w:r>
              <w:rPr>
                <w:rFonts w:cs="Arial"/>
                <w:sz w:val="16"/>
                <w:lang w:val="hu"/>
                <w:b w:val="0"/>
                <w:bCs w:val="0"/>
                <w:i w:val="0"/>
                <w:iCs w:val="0"/>
                <w:u w:val="none"/>
                <w:vertAlign w:val="baseline"/>
                <w:rtl w:val="0"/>
              </w:rPr>
              <w:t xml:space="preserve">Kevesebb mint 65%</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rPr>
              <w:bidi w:val="0"/>
            </w:pPr>
            <w:r>
              <w:rPr>
                <w:rFonts w:cs="Arial"/>
                <w:sz w:val="16"/>
                <w:szCs w:val="18"/>
                <w:lang w:val="hu"/>
                <w:b w:val="0"/>
                <w:bCs w:val="0"/>
                <w:i w:val="0"/>
                <w:iCs w:val="0"/>
                <w:u w:val="none"/>
                <w:vertAlign w:val="baseline"/>
                <w:rtl w:val="0"/>
              </w:rPr>
              <w:t xml:space="preserve">Felületi hőmérséklet: </w:t>
            </w:r>
          </w:p>
        </w:tc>
        <w:tc>
          <w:tcPr>
            <w:tcW w:w="7513" w:type="dxa"/>
            <w:shd w:val="clear" w:color="00FFFF" w:fill="auto"/>
            <w:vAlign w:val="center"/>
          </w:tcPr>
          <w:p w:rsidR="00731226" w:rsidRPr="00E249A9" w:rsidRDefault="00731226" w:rsidP="00C95BE4">
            <w:pPr>
              <w:pStyle w:val="TextoColuna"/>
              <w:rPr>
                <w:rFonts w:cs="Arial"/>
                <w:sz w:val="16"/>
                <w:szCs w:val="16"/>
              </w:rPr>
              <w:bidi w:val="0"/>
            </w:pPr>
            <w:r>
              <w:rPr>
                <w:rFonts w:cs="Arial"/>
                <w:sz w:val="16"/>
                <w:szCs w:val="16"/>
                <w:lang w:val="hu"/>
                <w:b w:val="0"/>
                <w:bCs w:val="0"/>
                <w:i w:val="0"/>
                <w:iCs w:val="0"/>
                <w:u w:val="none"/>
                <w:vertAlign w:val="baseline"/>
                <w:rtl w:val="0"/>
              </w:rPr>
              <w:t xml:space="preserve">2-3 ºC-kal harmatpont fölött.</w:t>
            </w:r>
          </w:p>
        </w:tc>
      </w:tr>
    </w:tbl>
    <w:p w:rsidR="00731226" w:rsidRPr="00E249A9" w:rsidRDefault="00731226" w:rsidP="00C95BE4">
      <w:pPr>
        <w:pStyle w:val="Ttulo2"/>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731226" w:rsidRPr="00E249A9" w:rsidTr="00CD78D2">
        <w:trPr>
          <w:trHeight w:val="283"/>
        </w:trPr>
        <w:tc>
          <w:tcPr>
            <w:tcW w:w="2977" w:type="dxa"/>
            <w:shd w:val="clear" w:color="00FFFF" w:fill="auto"/>
            <w:vAlign w:val="center"/>
          </w:tcPr>
          <w:p w:rsidR="00731226" w:rsidRPr="00E249A9" w:rsidRDefault="00731226" w:rsidP="00C95BE4">
            <w:pPr>
              <w:pStyle w:val="TextoColuna"/>
              <w:ind w:left="72" w:hanging="72"/>
              <w:rPr>
                <w:rFonts w:cs="Arial"/>
                <w:sz w:val="16"/>
                <w:szCs w:val="16"/>
              </w:rPr>
              <w:bidi w:val="0"/>
            </w:pPr>
            <w:r>
              <w:rPr>
                <w:rFonts w:cs="Arial"/>
                <w:sz w:val="16"/>
                <w:szCs w:val="16"/>
                <w:lang w:val="hu"/>
                <w:b w:val="0"/>
                <w:bCs w:val="0"/>
                <w:i w:val="0"/>
                <w:iCs w:val="0"/>
                <w:u w:val="none"/>
                <w:vertAlign w:val="baseline"/>
                <w:rtl w:val="0"/>
              </w:rPr>
              <w:t xml:space="preserve">Termék előkészítése:</w:t>
            </w:r>
          </w:p>
        </w:tc>
        <w:tc>
          <w:tcPr>
            <w:tcW w:w="7513" w:type="dxa"/>
            <w:shd w:val="clear" w:color="00FFFF" w:fill="auto"/>
            <w:vAlign w:val="center"/>
          </w:tcPr>
          <w:p w:rsidR="00155B4D" w:rsidRPr="00E249A9" w:rsidRDefault="00731226">
            <w:pPr>
              <w:pStyle w:val="TextoColuna"/>
              <w:rPr>
                <w:rFonts w:cs="Arial"/>
                <w:sz w:val="16"/>
                <w:szCs w:val="16"/>
              </w:rPr>
              <w:bidi w:val="0"/>
            </w:pPr>
            <w:r>
              <w:rPr>
                <w:rFonts w:cs="Arial"/>
                <w:sz w:val="16"/>
                <w:szCs w:val="16"/>
                <w:lang w:val="hu"/>
                <w:b w:val="0"/>
                <w:bCs w:val="0"/>
                <w:i w:val="0"/>
                <w:iCs w:val="0"/>
                <w:u w:val="none"/>
                <w:vertAlign w:val="baseline"/>
                <w:rtl w:val="0"/>
              </w:rPr>
              <w:t xml:space="preserve">Keverje fel, amíg teljesen </w:t>
            </w:r>
            <w:r>
              <w:rPr>
                <w:rStyle w:val="hpsalt-edited"/>
                <w:rFonts w:cs="Arial"/>
                <w:sz w:val="16"/>
                <w:szCs w:val="16"/>
                <w:lang w:val="hu"/>
                <w:b w:val="0"/>
                <w:bCs w:val="0"/>
                <w:i w:val="0"/>
                <w:iCs w:val="0"/>
                <w:u w:val="none"/>
                <w:vertAlign w:val="baseline"/>
                <w:rtl w:val="0"/>
              </w:rPr>
              <w:t xml:space="preserve">homogén</w:t>
            </w:r>
            <w:r>
              <w:rPr>
                <w:lang w:val="hu"/>
                <w:b w:val="0"/>
                <w:bCs w:val="0"/>
                <w:i w:val="0"/>
                <w:iCs w:val="0"/>
                <w:u w:val="none"/>
                <w:vertAlign w:val="baseline"/>
                <w:rtl w:val="0"/>
              </w:rPr>
              <w:t xml:space="preserve"> nem lesz.</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ind w:right="-193"/>
              <w:rPr>
                <w:rFonts w:cs="Arial"/>
                <w:sz w:val="16"/>
                <w:szCs w:val="16"/>
              </w:rPr>
              <w:bidi w:val="0"/>
            </w:pPr>
            <w:r>
              <w:rPr>
                <w:rFonts w:cs="Arial"/>
                <w:sz w:val="16"/>
                <w:szCs w:val="16"/>
                <w:lang w:val="hu"/>
                <w:b w:val="0"/>
                <w:bCs w:val="0"/>
                <w:i w:val="0"/>
                <w:iCs w:val="0"/>
                <w:u w:val="none"/>
                <w:vertAlign w:val="baseline"/>
                <w:rtl w:val="0"/>
              </w:rPr>
              <w:t xml:space="preserve">Hígítás:</w:t>
            </w:r>
          </w:p>
        </w:tc>
        <w:tc>
          <w:tcPr>
            <w:tcW w:w="7513" w:type="dxa"/>
            <w:shd w:val="clear" w:color="00FFFF" w:fill="auto"/>
            <w:vAlign w:val="center"/>
          </w:tcPr>
          <w:p w:rsidR="00731226" w:rsidRPr="00E249A9" w:rsidRDefault="00E84E03" w:rsidP="0060509C">
            <w:pPr>
              <w:pStyle w:val="TextoColuna"/>
              <w:ind w:left="72" w:hanging="72"/>
              <w:rPr>
                <w:rFonts w:cs="Arial"/>
                <w:sz w:val="16"/>
                <w:szCs w:val="16"/>
              </w:rPr>
              <w:bidi w:val="0"/>
            </w:pPr>
            <w:r>
              <w:rPr>
                <w:rFonts w:cs="Arial"/>
                <w:sz w:val="16"/>
                <w:szCs w:val="16"/>
                <w:lang w:val="hu"/>
                <w:b w:val="0"/>
                <w:bCs w:val="0"/>
                <w:i w:val="0"/>
                <w:iCs w:val="0"/>
                <w:u w:val="none"/>
                <w:vertAlign w:val="baseline"/>
                <w:rtl w:val="0"/>
              </w:rPr>
              <w:t xml:space="preserve">Használatra kész. Az oldat befolyásolja a rovar- és atkairtó szer hatékonyságát.</w:t>
            </w:r>
          </w:p>
        </w:tc>
      </w:tr>
      <w:tr w:rsidR="00731226" w:rsidRPr="00E249A9" w:rsidTr="00CD78D2">
        <w:trPr>
          <w:trHeight w:val="283"/>
        </w:trPr>
        <w:tc>
          <w:tcPr>
            <w:tcW w:w="2977" w:type="dxa"/>
            <w:shd w:val="clear" w:color="00FFFF" w:fill="auto"/>
            <w:vAlign w:val="center"/>
          </w:tcPr>
          <w:p w:rsidR="00731226" w:rsidRPr="00E249A9" w:rsidRDefault="00731226" w:rsidP="00C95BE4">
            <w:pPr>
              <w:pStyle w:val="TextoColuna"/>
              <w:rPr>
                <w:rFonts w:cs="Arial"/>
                <w:sz w:val="16"/>
                <w:szCs w:val="16"/>
              </w:rPr>
              <w:bidi w:val="0"/>
            </w:pPr>
            <w:r>
              <w:rPr>
                <w:rFonts w:cs="Arial"/>
                <w:sz w:val="16"/>
                <w:szCs w:val="16"/>
                <w:lang w:val="hu"/>
                <w:b w:val="0"/>
                <w:bCs w:val="0"/>
                <w:i w:val="0"/>
                <w:iCs w:val="0"/>
                <w:u w:val="none"/>
                <w:vertAlign w:val="baseline"/>
                <w:rtl w:val="0"/>
              </w:rPr>
              <w:t xml:space="preserve">Felhordás:</w:t>
            </w:r>
          </w:p>
        </w:tc>
        <w:tc>
          <w:tcPr>
            <w:tcW w:w="7513" w:type="dxa"/>
            <w:shd w:val="clear" w:color="00FFFF" w:fill="auto"/>
            <w:vAlign w:val="center"/>
          </w:tcPr>
          <w:p w:rsidR="00155B4D" w:rsidRPr="00E249A9" w:rsidRDefault="00E84E03" w:rsidP="00E84E03">
            <w:pPr>
              <w:pStyle w:val="TextoColuna"/>
              <w:rPr>
                <w:rFonts w:cs="Arial"/>
                <w:sz w:val="16"/>
                <w:szCs w:val="16"/>
              </w:rPr>
              <w:bidi w:val="0"/>
            </w:pPr>
            <w:r>
              <w:rPr>
                <w:rFonts w:cs="Arial"/>
                <w:sz w:val="16"/>
                <w:szCs w:val="16"/>
                <w:lang w:val="hu"/>
                <w:b w:val="0"/>
                <w:bCs w:val="0"/>
                <w:i w:val="0"/>
                <w:iCs w:val="0"/>
                <w:u w:val="none"/>
                <w:vertAlign w:val="baseline"/>
                <w:rtl w:val="0"/>
              </w:rPr>
              <w:t xml:space="preserve">A 3A Mate érintkezés útján hat, ezért elegendő fedőrétegként alkalmazni.</w:t>
            </w:r>
          </w:p>
        </w:tc>
      </w:tr>
      <w:tr w:rsidR="00E84E03" w:rsidRPr="00E249A9" w:rsidTr="00CD78D2">
        <w:trPr>
          <w:trHeight w:val="283"/>
        </w:trPr>
        <w:tc>
          <w:tcPr>
            <w:tcW w:w="2977" w:type="dxa"/>
            <w:shd w:val="clear" w:color="00FFFF" w:fill="auto"/>
            <w:vAlign w:val="center"/>
          </w:tcPr>
          <w:p w:rsidR="00E84E03" w:rsidRPr="00E249A9" w:rsidRDefault="00E84E03" w:rsidP="00C95BE4">
            <w:pPr>
              <w:pStyle w:val="TextoColuna"/>
              <w:rPr>
                <w:rFonts w:cs="Arial"/>
                <w:bCs/>
                <w:iCs/>
                <w:sz w:val="16"/>
                <w:szCs w:val="16"/>
              </w:rPr>
              <w:bidi w:val="0"/>
            </w:pPr>
            <w:r>
              <w:rPr>
                <w:rFonts w:cs="Arial"/>
                <w:sz w:val="16"/>
                <w:szCs w:val="16"/>
                <w:lang w:val="hu"/>
                <w:b w:val="0"/>
                <w:bCs w:val="0"/>
                <w:i w:val="0"/>
                <w:iCs w:val="0"/>
                <w:u w:val="none"/>
                <w:vertAlign w:val="baseline"/>
                <w:rtl w:val="0"/>
              </w:rPr>
              <w:t xml:space="preserve">Tisztítás:</w:t>
            </w:r>
          </w:p>
        </w:tc>
        <w:tc>
          <w:tcPr>
            <w:tcW w:w="7513" w:type="dxa"/>
            <w:shd w:val="clear" w:color="00FFFF" w:fill="auto"/>
            <w:vAlign w:val="center"/>
          </w:tcPr>
          <w:p w:rsidR="00E84E03" w:rsidRPr="00E249A9" w:rsidRDefault="00E84E03" w:rsidP="00E87A47">
            <w:pPr>
              <w:autoSpaceDE w:val="0"/>
              <w:autoSpaceDN w:val="0"/>
              <w:adjustRightInd w:val="0"/>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Felhasználás után azonnal mossa le az anyagot vízzel; a szennyezett víz és festékmaradványok elhelyezésére használja a kötelező gyűjtőrendszert.</w:t>
            </w:r>
          </w:p>
        </w:tc>
      </w:tr>
    </w:tbl>
    <w:p w:rsidR="007247A5" w:rsidRPr="00E249A9" w:rsidRDefault="007247A5" w:rsidP="00C95BE4">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Észrevételek</w:t>
      </w:r>
    </w:p>
    <w:p w:rsidR="00155B4D" w:rsidRPr="00E249A9" w:rsidRDefault="00E87A47" w:rsidP="00D822B5">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1 - Csak hivatásos felhasználók számára.</w:t>
      </w:r>
    </w:p>
    <w:p w:rsidR="00E87A47" w:rsidRPr="00E249A9" w:rsidRDefault="00E87A47" w:rsidP="00D822B5">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2 – A biocid termékeket nagy elővigyázatossággal használja. Felhasználás előtt olvassa el a címkét és a termékre vonatkozó tájékoztatást. Deltametrint tartalmaz: 10,1 g/l (CAS szám: 52918-63-5).</w:t>
      </w:r>
    </w:p>
    <w:p w:rsidR="00E87A47" w:rsidRPr="00E249A9" w:rsidRDefault="00E87A47" w:rsidP="00D822B5">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3 – Tulajdonságai fenntartása érdekében a 3A Mate-t ne keverje össze semmilyen más festékkel, illetve ne fesse át.</w:t>
      </w:r>
    </w:p>
    <w:p w:rsidR="00E87A47" w:rsidRPr="00E249A9" w:rsidRDefault="00E87A47" w:rsidP="00D822B5">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4 – A termék érintkezés útján hat, az idegrendszeri kárt okozó hatóanyaga beszívódik a rovarba. </w:t>
      </w:r>
    </w:p>
    <w:p w:rsidR="00E87A47" w:rsidRPr="00E249A9" w:rsidRDefault="00E87A47" w:rsidP="00D822B5">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5 – Ne használja a terméket haszonállatok tartására szolgáló létesítményben, szállítójárműben, vagy raktározási létesítményben, illetve emberi, vagy állati fogyasztásra szolgáló élelmiszerek készítésére szolgáló létesítményekben, illetve állati vagy növényi hulladékgyűjtő helyeken és maradványok szállítására szolgáló eszközökön vagy hulladéklerakó helyeken.</w:t>
      </w:r>
    </w:p>
    <w:p w:rsidR="00155B4D" w:rsidRPr="00E249A9" w:rsidRDefault="00731226">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Egészség, biztonság és környezet</w:t>
      </w:r>
    </w:p>
    <w:p w:rsidR="00F30A32" w:rsidRPr="00E249A9" w:rsidRDefault="009B0C16">
      <w:pPr>
        <w:pStyle w:val="TextoColuna"/>
        <w:rPr>
          <w:rFonts w:cs="Arial"/>
          <w:sz w:val="18"/>
          <w:szCs w:val="18"/>
        </w:rPr>
        <w:bidi w:val="0"/>
      </w:pPr>
      <w:r>
        <w:rPr>
          <w:rFonts w:cs="Arial"/>
          <w:sz w:val="18"/>
          <w:szCs w:val="18"/>
          <w:lang w:val="hu"/>
          <w:b w:val="0"/>
          <w:bCs w:val="0"/>
          <w:i w:val="0"/>
          <w:iCs w:val="0"/>
          <w:u w:val="none"/>
          <w:vertAlign w:val="baseline"/>
          <w:rtl w:val="0"/>
        </w:rPr>
        <w:t xml:space="preserve">Védje a szemet és a bőrt az érintkezéstől; viseljen kesztyűt, védőszemüveget és megfelelő ruházatot. Gyermekektől elzárva tartandó! Csak jól szellőző helyen használja. Ne ürítse a csatornába. A tartályt megfelelően lezárva és a megfelelő helyen tárolja. A termék szállításakor tegye meg a megfelelő intézkedéseket, hogy elkerülje az esetleges baleseteket, amelyek felhasíthatják a tartályt, vagy károsíthatják a csomagolást. Biztosítsa a tartály megfelelő tárolását biztonságos helyen. Ne tárolja vagy használja a terméket szélsőséges hőmérsékleti körülmények között. Mindig vegye figyelembe a környezettel, valamint a munkahelyi egészségvédelemmel és biztonsággal kapcsolatos vonatkozó jogszabályokat. További információkért feltétlenül olvassa el a tartályon található címkét, a figyelmeztetést és a termék anyagbiztonsági adatlapját.</w:t>
      </w:r>
    </w:p>
    <w:sectPr w:rsidR="00F30A32" w:rsidRPr="00E249A9" w:rsidSect="00CD78D2">
      <w:headerReference w:type="even" r:id="rId7"/>
      <w:headerReference w:type="default" r:id="rId8"/>
      <w:footerReference w:type="even" r:id="rId9"/>
      <w:footerReference w:type="default" r:id="rId10"/>
      <w:headerReference w:type="first" r:id="rId11"/>
      <w:footerReference w:type="first" r:id="rId12"/>
      <w:pgSz w:w="11906" w:h="16838"/>
      <w:pgMar w:top="1701" w:right="566" w:bottom="1418" w:left="851"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569" w:rsidRDefault="00787569" w:rsidP="00B61F4E">
      <w:pPr>
        <w:bidi w:val="0"/>
      </w:pPr>
      <w:r>
        <w:separator/>
      </w:r>
    </w:p>
  </w:endnote>
  <w:endnote w:type="continuationSeparator" w:id="0">
    <w:p w:rsidR="00787569" w:rsidRDefault="00787569" w:rsidP="00B61F4E">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09" w:type="dxa"/>
      <w:tblBorders>
        <w:bottom w:val="single" w:sz="4" w:space="0" w:color="1F497D"/>
        <w:insideH w:val="single" w:sz="6" w:space="0" w:color="auto"/>
        <w:insideV w:val="single" w:sz="6" w:space="0" w:color="auto"/>
      </w:tblBorders>
      <w:tblLook w:val="00A0"/>
    </w:tblPr>
    <w:tblGrid>
      <w:gridCol w:w="9789"/>
      <w:gridCol w:w="275"/>
    </w:tblGrid>
    <w:tr w:rsidR="00731226" w:rsidRPr="008500BC" w:rsidTr="00BA09C6">
      <w:trPr>
        <w:gridAfter w:val="1"/>
        <w:wAfter w:w="284" w:type="dxa"/>
      </w:trPr>
      <w:tc>
        <w:tcPr>
          <w:tcW w:w="10064" w:type="dxa"/>
          <w:tcBorders>
            <w:bottom w:val="single" w:sz="4" w:space="0" w:color="1F497D"/>
          </w:tcBorders>
        </w:tcPr>
        <w:p w:rsidR="00731226" w:rsidRPr="004D585D" w:rsidRDefault="00731226" w:rsidP="00BA09C6">
          <w:pPr>
            <w:jc w:val="right"/>
            <w:rPr/>
            <w:bidi w:val="0"/>
          </w:pPr>
          <w:r>
            <w:rPr>
              <w:sz w:val="14"/>
              <w:szCs w:val="14"/>
              <w:lang w:val="hu"/>
              <w:b w:val="0"/>
              <w:bCs w:val="0"/>
              <w:i w:val="0"/>
              <w:iCs w:val="0"/>
              <w:u w:val="none"/>
              <w:vertAlign w:val="baseline"/>
              <w:rtl w:val="0"/>
            </w:rPr>
            <w:t xml:space="preserve">oldal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PAGE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NUMPAGES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(dokumentum vége)</w:t>
          </w:r>
        </w:p>
      </w:tc>
    </w:tr>
    <w:tr w:rsidR="00731226" w:rsidRPr="004254B1" w:rsidTr="00655940">
      <w:tblPrEx>
        <w:tblBorders>
          <w:bottom w:val="none" w:sz="0" w:space="0" w:color="auto"/>
          <w:insideH w:val="none" w:sz="0" w:space="0" w:color="auto"/>
          <w:insideV w:val="none" w:sz="0" w:space="0" w:color="auto"/>
        </w:tblBorders>
      </w:tblPrEx>
      <w:trPr>
        <w:trHeight w:val="614"/>
      </w:trPr>
      <w:tc>
        <w:tcPr>
          <w:tcW w:w="10348" w:type="dxa"/>
          <w:gridSpan w:val="2"/>
        </w:tcPr>
        <w:p w:rsidR="00731226" w:rsidRDefault="00665355" w:rsidP="009D57DC">
          <w:pPr>
            <w:pStyle w:val="Rodap"/>
            <w:ind w:right="140"/>
            <w:jc w:val="both"/>
            <w:rPr>
              <w:color w:val="000080"/>
              <w:sz w:val="12"/>
            </w:rPr>
            <w:bidi w:val="0"/>
          </w:pP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IF </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PAGE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NUMPAGES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731226" w:rsidRPr="004D585D" w:rsidRDefault="00731226" w:rsidP="009D57DC">
          <w:pPr>
            <w:pStyle w:val="Rodap"/>
            <w:ind w:right="140"/>
            <w:jc w:val="both"/>
            <w:rPr>
              <w:color w:val="000080"/>
              <w:sz w:val="12"/>
            </w:rPr>
            <w:bidi w:val="0"/>
          </w:pPr>
          <w:r>
            <w:rPr>
              <w:color w:val="000080"/>
              <w:sz w:val="12"/>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2"/>
              <w:lang w:val="hu"/>
              <w:b w:val="0"/>
              <w:bCs w:val="0"/>
              <w:i w:val="0"/>
              <w:iCs w:val="0"/>
              <w:u w:val="none"/>
              <w:vertAlign w:val="baseline"/>
              <w:rtl w:val="0"/>
            </w:rPr>
            <w:fldChar w:fldCharType="end"/>
          </w:r>
        </w:p>
      </w:tc>
    </w:tr>
    <w:tr w:rsidR="00731226" w:rsidRPr="00CD78D2" w:rsidTr="00655940">
      <w:tblPrEx>
        <w:tblBorders>
          <w:bottom w:val="none" w:sz="0" w:space="0" w:color="auto"/>
          <w:insideH w:val="none" w:sz="0" w:space="0" w:color="auto"/>
          <w:insideV w:val="none" w:sz="0" w:space="0" w:color="auto"/>
        </w:tblBorders>
      </w:tblPrEx>
      <w:trPr>
        <w:trHeight w:val="457"/>
      </w:trPr>
      <w:tc>
        <w:tcPr>
          <w:tcW w:w="10348" w:type="dxa"/>
          <w:gridSpan w:val="2"/>
        </w:tcPr>
        <w:p w:rsidR="00731226" w:rsidRDefault="00665355" w:rsidP="00F31558">
          <w:pPr>
            <w:pStyle w:val="Rodap"/>
            <w:ind w:right="140"/>
            <w:jc w:val="both"/>
            <w:rPr>
              <w:color w:val="000080"/>
              <w:sz w:val="12"/>
            </w:rPr>
            <w:bidi w:val="0"/>
          </w:pP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IF </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PAGE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NUMPAGES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731226" w:rsidRPr="004D585D" w:rsidRDefault="00731226" w:rsidP="00F31558">
          <w:pPr>
            <w:pStyle w:val="Rodap"/>
            <w:ind w:right="140"/>
            <w:jc w:val="both"/>
            <w:rPr>
              <w:b/>
              <w:color w:val="000080"/>
              <w:sz w:val="10"/>
              <w:szCs w:val="16"/>
            </w:rPr>
            <w:bidi w:val="0"/>
          </w:pPr>
          <w:r>
            <w:rPr>
              <w:color w:val="000080"/>
              <w:sz w:val="12"/>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2"/>
              <w:lang w:val="hu"/>
              <w:b w:val="0"/>
              <w:bCs w:val="0"/>
              <w:i w:val="0"/>
              <w:iCs w:val="0"/>
              <w:u w:val="none"/>
              <w:vertAlign w:val="baseline"/>
              <w:rtl w:val="0"/>
            </w:rPr>
            <w:fldChar w:fldCharType="end"/>
          </w:r>
        </w:p>
        <w:p w:rsidR="00731226" w:rsidRDefault="00665355" w:rsidP="00F31558">
          <w:pPr>
            <w:pStyle w:val="Rodap"/>
            <w:ind w:right="140"/>
            <w:jc w:val="both"/>
            <w:rPr>
              <w:color w:val="000080"/>
              <w:sz w:val="10"/>
              <w:szCs w:val="16"/>
            </w:rPr>
            <w:bidi w:val="0"/>
          </w:pP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IF</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PAGE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color w:val="000080"/>
              <w:sz w:val="10"/>
              <w:szCs w:val="16"/>
              <w:lang w:val="hu"/>
              <w:b w:val="1"/>
              <w:bCs w:val="1"/>
              <w:i w:val="0"/>
              <w:iCs w:val="0"/>
              <w:u w:val="none"/>
              <w:vertAlign w:val="baseline"/>
              <w:rtl w:val="0"/>
            </w:rPr>
            <w:instrText>=</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NUMPAGES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0"/>
              <w:szCs w:val="16"/>
              <w:lang w:val="hu"/>
              <w:b w:val="1"/>
              <w:bCs w:val="1"/>
              <w:i w:val="0"/>
              <w:iCs w:val="0"/>
              <w:u w:val="none"/>
              <w:vertAlign w:val="baseline"/>
              <w:rtl w:val="0"/>
            </w:rPr>
            <w:instrText xml:space="preserve"> CIN – Corporação Industrial do Norte, S.A.</w:instrText>
          </w:r>
          <w:r>
            <w:rPr>
              <w:color w:val="000080"/>
              <w:sz w:val="10"/>
              <w:szCs w:val="16"/>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1"/>
              <w:bCs w:val="1"/>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Av de Dom Mendo, nº 831 • Ap 1008 • 4471-909 Maia • Portugal</w:instrText>
          </w:r>
          <w:r>
            <w:rPr>
              <w:color w:val="000080"/>
              <w:sz w:val="10"/>
              <w:szCs w:val="16"/>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 xml:space="preserve">Tel +351 229 405 000 • </w:instrText>
          </w:r>
          <w:r>
            <w:rPr>
              <w:color w:val="000080"/>
              <w:sz w:val="10"/>
              <w:szCs w:val="16"/>
              <w:lang w:val="hu"/>
              <w:b w:val="0"/>
              <w:bCs w:val="0"/>
              <w:i w:val="0"/>
              <w:iCs w:val="0"/>
              <w:u w:val="none"/>
              <w:vertAlign w:val="baseline"/>
              <w:rtl w:val="0"/>
            </w:rPr>
            <w:instrText>customerservice@cin.pt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Capital Social: 25.000.000 Euros • C.R.C. da Maia / NIPC: 500 076 936</w:instrText>
          </w:r>
        </w:p>
        <w:p w:rsidR="00731226" w:rsidRDefault="00731226"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rPr>
            <w:bidi w:val="0"/>
          </w:pPr>
          <w:r>
            <w:rPr>
              <w:color w:val="000080"/>
              <w:sz w:val="10"/>
              <w:lang w:val="hu"/>
              <w:b w:val="1"/>
              <w:bCs w:val="1"/>
              <w:i w:val="0"/>
              <w:iCs w:val="0"/>
              <w:u w:val="none"/>
              <w:vertAlign w:val="baseline"/>
              <w:rtl w:val="0"/>
            </w:rPr>
            <w:instrText>Tintas Cin Angola, S.A.</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R</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Pedro Álvares Cabral, nº21 • Cx Postal 788 • Benguela</w:instrText>
          </w:r>
          <w:r>
            <w:rPr>
              <w:color w:val="000080"/>
              <w:sz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Tel +244 222 397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527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tcin@cinangola.co.ao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Cap</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Soc</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10.000.320,00 Kz • Contrib</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5403076425</w:instrText>
          </w:r>
          <w:r>
            <w:rPr>
              <w:color w:val="000080"/>
              <w:sz w:val="10"/>
              <w:szCs w:val="18"/>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C.R.C.</w:instrText>
          </w:r>
          <w:r>
            <w:rPr>
              <w:color w:val="000080"/>
              <w:sz w:val="10"/>
              <w:szCs w:val="16"/>
              <w:lang w:val="hu"/>
              <w:b w:val="0"/>
              <w:bCs w:val="0"/>
              <w:i w:val="0"/>
              <w:iCs w:val="0"/>
              <w:u w:val="none"/>
              <w:vertAlign w:val="baseline"/>
              <w:rtl w:val="0"/>
            </w:rPr>
            <w:instrText xml:space="preserve"> Comarca</w:instrText>
          </w:r>
          <w:r>
            <w:rPr>
              <w:color w:val="000080"/>
              <w:sz w:val="10"/>
              <w:lang w:val="hu"/>
              <w:b w:val="0"/>
              <w:bCs w:val="0"/>
              <w:i w:val="0"/>
              <w:iCs w:val="0"/>
              <w:u w:val="none"/>
              <w:vertAlign w:val="baseline"/>
              <w:rtl w:val="0"/>
            </w:rPr>
            <w:instrText xml:space="preserve"> Benguela nº 4.601, fls. 62, Livº E-22</w:instrText>
          </w:r>
        </w:p>
        <w:p w:rsidR="00731226" w:rsidRDefault="00731226"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rPr>
            <w:bidi w:val="0"/>
          </w:pPr>
          <w:r>
            <w:rPr>
              <w:color w:val="000080"/>
              <w:sz w:val="10"/>
              <w:lang w:val="hu"/>
              <w:b w:val="1"/>
              <w:bCs w:val="1"/>
              <w:i w:val="0"/>
              <w:iCs w:val="0"/>
              <w:u w:val="none"/>
              <w:vertAlign w:val="baseline"/>
              <w:rtl w:val="0"/>
            </w:rPr>
            <w:instrText>Tintas Cin de Moçambique, SARL</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1"/>
              <w:bCs w:val="1"/>
              <w:i w:val="0"/>
              <w:iCs w:val="0"/>
              <w:u w:val="none"/>
              <w:vertAlign w:val="baseline"/>
              <w:rtl w:val="0"/>
            </w:rPr>
            <w:instrText xml:space="preserve"> </w:instrText>
          </w:r>
          <w:r>
            <w:rPr>
              <w:color w:val="000080"/>
              <w:sz w:val="10"/>
              <w:lang w:val="hu"/>
              <w:b w:val="0"/>
              <w:bCs w:val="0"/>
              <w:i w:val="0"/>
              <w:iCs w:val="0"/>
              <w:u w:val="none"/>
              <w:vertAlign w:val="baseline"/>
              <w:rtl w:val="0"/>
            </w:rPr>
            <w:instrText>Av 24 de Julho, nºs. 3736 • Maputo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Tel +258 21 409 167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cinmocambique@tvcabo.co.mz</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Cap. Soc.</w:instrText>
          </w:r>
          <w:r>
            <w:rPr>
              <w:color w:val="000080"/>
              <w:sz w:val="10"/>
              <w:lang w:val="hu"/>
              <w:b w:val="0"/>
              <w:bCs w:val="0"/>
              <w:i w:val="0"/>
              <w:iCs w:val="0"/>
              <w:u w:val="none"/>
              <w:vertAlign w:val="baseline"/>
              <w:rtl w:val="0"/>
            </w:rPr>
            <w:instrText xml:space="preserve"> 2.000.000,00 MT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NUIT 400006857 • </w:instrText>
          </w:r>
          <w:r>
            <w:rPr>
              <w:color w:val="000080"/>
              <w:sz w:val="10"/>
              <w:szCs w:val="16"/>
              <w:lang w:val="hu"/>
              <w:b w:val="0"/>
              <w:bCs w:val="0"/>
              <w:i w:val="0"/>
              <w:iCs w:val="0"/>
              <w:u w:val="none"/>
              <w:vertAlign w:val="baseline"/>
              <w:rtl w:val="0"/>
            </w:rPr>
            <w:instrText xml:space="preserve">C.R.C. </w:instrText>
          </w:r>
          <w:r>
            <w:rPr>
              <w:color w:val="000080"/>
              <w:sz w:val="10"/>
              <w:lang w:val="hu"/>
              <w:b w:val="0"/>
              <w:bCs w:val="0"/>
              <w:i w:val="0"/>
              <w:iCs w:val="0"/>
              <w:u w:val="none"/>
              <w:vertAlign w:val="baseline"/>
              <w:rtl w:val="0"/>
            </w:rPr>
            <w:instrText>Maputo nº 5.165, fls. 11, Livº C-14</w:instrText>
          </w:r>
        </w:p>
        <w:p w:rsidR="00731226" w:rsidRPr="007A2974" w:rsidRDefault="00731226"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Barnices Valentine, S.A.U. </w:instrText>
          </w:r>
          <w:r>
            <w:rPr>
              <w:color w:val="000080"/>
              <w:sz w:val="10"/>
              <w:szCs w:val="10"/>
              <w:lang w:val="hu"/>
              <w:b w:val="0"/>
              <w:bCs w:val="0"/>
              <w:i w:val="0"/>
              <w:iCs w:val="0"/>
              <w:u w:val="none"/>
              <w:vertAlign w:val="baseline"/>
              <w:rtl w:val="0"/>
            </w:rPr>
            <w:instrText>•</w:instrText>
          </w:r>
          <w:r>
            <w:rPr>
              <w:color w:val="000080"/>
              <w:sz w:val="10"/>
              <w:szCs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 xml:space="preserve">Pol. Ind. Can Milans • C/ Riera Seca, 1 • 08110 Montcada I Reixac • España </w:instrText>
          </w:r>
          <w:r>
            <w:rPr>
              <w:color w:val="000080"/>
              <w:sz w:val="10"/>
              <w:szCs w:val="10"/>
              <w:lang w:val="hu"/>
              <w:b w:val="0"/>
              <w:bCs w:val="0"/>
              <w:i w:val="0"/>
              <w:iCs w:val="0"/>
              <w:u w:val="none"/>
              <w:vertAlign w:val="baseline"/>
              <w:rtl w:val="0"/>
            </w:rPr>
            <w:sym w:font="Wingdings" w:char="F09F"/>
          </w:r>
          <w:r>
            <w:rPr>
              <w:color w:val="000080"/>
              <w:sz w:val="10"/>
              <w:szCs w:val="10"/>
              <w:lang w:val="hu"/>
              <w:b w:val="0"/>
              <w:bCs w:val="0"/>
              <w:i w:val="0"/>
              <w:iCs w:val="0"/>
              <w:u w:val="none"/>
              <w:vertAlign w:val="baseline"/>
              <w:rtl w:val="0"/>
            </w:rPr>
            <w:instrText xml:space="preserve"> Tel +34 935 656 600 • Servicio Técnico Tel +34 902 100 089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valentine@valentine.es • www.valentine.es</w:instrText>
          </w:r>
        </w:p>
        <w:p w:rsidR="00731226" w:rsidRPr="007A2974" w:rsidRDefault="00731226"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Pinturas CIN Canárias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Ch</w:instrText>
          </w:r>
        </w:p>
        <w:p w:rsidR="00731226" w:rsidRDefault="00731226"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szCs w:val="10"/>
            </w:rPr>
            <w:bidi w:val="0"/>
          </w:pPr>
          <w:r>
            <w:rPr>
              <w:rFonts w:cs="Helv"/>
              <w:color w:val="000080"/>
              <w:sz w:val="10"/>
              <w:szCs w:val="10"/>
              <w:lang w:val="hu"/>
              <w:b w:val="1"/>
              <w:bCs w:val="1"/>
              <w:i w:val="0"/>
              <w:iCs w:val="0"/>
              <w:u w:val="none"/>
              <w:vertAlign w:val="baseline"/>
              <w:rtl w:val="0"/>
            </w:rPr>
            <w:instrText>Celliose Coatings, S.A. - Division Artilin</w:instrText>
          </w:r>
          <w:r>
            <w:rPr>
              <w:rFonts w:cs="Helv"/>
              <w:color w:val="000080"/>
              <w:sz w:val="10"/>
              <w:szCs w:val="10"/>
              <w:lang w:val="hu"/>
              <w:b w:val="1"/>
              <w:bCs w:val="1"/>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Chemin de la Verrerie • BP 58</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69492 Pierre Bénite Cedex • France</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Tél +33 (0) 553 875 165 • </w:instrText>
          </w:r>
          <w:r>
            <w:rPr>
              <w:rFonts w:cs="Helv"/>
              <w:color w:val="000080"/>
              <w:sz w:val="10"/>
              <w:szCs w:val="10"/>
              <w:lang w:val="hu"/>
              <w:b w:val="0"/>
              <w:bCs w:val="0"/>
              <w:i w:val="0"/>
              <w:iCs w:val="0"/>
              <w:u w:val="none"/>
              <w:vertAlign w:val="baseline"/>
              <w:rtl w:val="0"/>
            </w:rPr>
            <w:instrText>artilin@artilin.fr</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www.artilin.fr</w:instrText>
          </w:r>
        </w:p>
        <w:p w:rsidR="00731226" w:rsidRPr="004D585D" w:rsidRDefault="00731226" w:rsidP="00F31558">
          <w:pPr>
            <w:pStyle w:val="Rodap"/>
            <w:ind w:right="140"/>
            <w:jc w:val="both"/>
            <w:rPr>
              <w:b/>
              <w:color w:val="000080"/>
              <w:sz w:val="10"/>
              <w:szCs w:val="16"/>
            </w:rPr>
            <w:bidi w:val="0"/>
          </w:pPr>
          <w:r>
            <w:rPr>
              <w:color w:val="000080"/>
              <w:sz w:val="10"/>
              <w:szCs w:val="10"/>
              <w:lang w:val="hu"/>
              <w:b w:val="0"/>
              <w:bCs w:val="0"/>
              <w:i w:val="0"/>
              <w:iCs w:val="0"/>
              <w:u w:val="none"/>
              <w:vertAlign w:val="baseline"/>
              <w:rtl w:val="0"/>
            </w:rPr>
            <w:instrText xml:space="preserve">CIN – Corporação Industrial do Norte, S.A. - Divisão Sotinco </w:instrText>
          </w:r>
          <w:r>
            <w:rPr>
              <w:color w:val="000080"/>
              <w:sz w:val="10"/>
              <w:szCs w:val="10"/>
              <w:lang w:val="hu"/>
              <w:b w:val="0"/>
              <w:bCs w:val="0"/>
              <w:i w:val="0"/>
              <w:iCs w:val="0"/>
              <w:u w:val="none"/>
              <w:vertAlign w:val="baseline"/>
              <w:rtl w:val="0"/>
            </w:rPr>
            <w:instrText xml:space="preserve">• Rua Nossa Senhora de Fátima, 38 • 4050-425 Porto • Tel +351 226 061 860 • porto@sotinco.pt • </w:instrText>
          </w:r>
          <w:r>
            <w:rPr>
              <w:color w:val="000080"/>
              <w:sz w:val="10"/>
              <w:szCs w:val="16"/>
              <w:lang w:val="hu"/>
              <w:b w:val="0"/>
              <w:bCs w:val="0"/>
              <w:i w:val="0"/>
              <w:iCs w:val="0"/>
              <w:u w:val="none"/>
              <w:vertAlign w:val="baseline"/>
              <w:rtl w:val="0"/>
            </w:rPr>
            <w:instrText>Capital Social: 25.000.000 Euros • C.R.C. da Maia / NIPC: 500 076 936</w:instrText>
          </w:r>
          <w:r>
            <w:rPr>
              <w:color w:val="000080"/>
              <w:sz w:val="10"/>
              <w:szCs w:val="16"/>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0"/>
              <w:szCs w:val="16"/>
              <w:lang w:val="hu"/>
              <w:b w:val="0"/>
              <w:bCs w:val="0"/>
              <w:i w:val="0"/>
              <w:iCs w:val="0"/>
              <w:u w:val="none"/>
              <w:vertAlign w:val="baseline"/>
              <w:rtl w:val="0"/>
            </w:rPr>
            <w:fldChar w:fldCharType="end"/>
          </w:r>
        </w:p>
        <w:p w:rsidR="00731226" w:rsidRPr="004D585D" w:rsidRDefault="00731226" w:rsidP="00BF647F">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6"/>
            </w:rPr>
          </w:pPr>
        </w:p>
      </w:tc>
    </w:tr>
  </w:tbl>
  <w:p w:rsidR="00731226" w:rsidRPr="004D585D" w:rsidRDefault="00731226" w:rsidP="00CD44E4">
    <w:pPr>
      <w:pStyle w:val="Rodap"/>
      <w:ind w:right="140"/>
      <w:jc w:val="bot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D2" w:rsidRPr="00A7255F" w:rsidRDefault="00665355" w:rsidP="00CD78D2">
    <w:pPr>
      <w:pStyle w:val="Rodap"/>
      <w:jc w:val="right"/>
      <w:rPr>
        <w:rFonts w:ascii="Arial" w:hAnsi="Arial" w:cs="Arial"/>
        <w:sz w:val="12"/>
        <w:szCs w:val="12"/>
      </w:rPr>
      <w:bidi w:val="0"/>
    </w:pPr>
    <w:r>
      <w:rPr>
        <w:rFonts w:ascii="Arial" w:cs="Arial" w:hAnsi="Arial"/>
        <w:sz w:val="12"/>
        <w:szCs w:val="12"/>
        <w:lang w:val="hu"/>
        <w:b w:val="0"/>
        <w:bCs w:val="0"/>
        <w:i w:val="0"/>
        <w:iCs w:val="0"/>
        <w:u w:val="none"/>
        <w:vertAlign w:val="baseline"/>
        <w:rtl w:val="0"/>
      </w:rPr>
      <w:fldChar w:fldCharType="begin"/>
    </w:r>
    <w:r>
      <w:rPr>
        <w:rFonts w:ascii="Arial" w:cs="Arial" w:hAnsi="Arial"/>
        <w:sz w:val="12"/>
        <w:szCs w:val="12"/>
        <w:lang w:val="hu"/>
        <w:b w:val="0"/>
        <w:bCs w:val="0"/>
        <w:i w:val="0"/>
        <w:iCs w:val="0"/>
        <w:u w:val="none"/>
        <w:vertAlign w:val="baseline"/>
        <w:rtl w:val="0"/>
      </w:rPr>
      <w:instrText xml:space="preserve"> page </w:instrText>
    </w:r>
    <w:r>
      <w:rPr>
        <w:rFonts w:ascii="Arial" w:cs="Arial" w:hAnsi="Arial"/>
        <w:sz w:val="12"/>
        <w:szCs w:val="12"/>
        <w:lang w:val="hu"/>
        <w:b w:val="0"/>
        <w:bCs w:val="0"/>
        <w:i w:val="0"/>
        <w:iCs w:val="0"/>
        <w:u w:val="none"/>
        <w:vertAlign w:val="baseline"/>
        <w:rtl w:val="0"/>
      </w:rPr>
      <w:fldChar w:fldCharType="separate"/>
    </w:r>
    <w:r>
      <w:rPr>
        <w:rFonts w:ascii="Arial" w:cs="Arial" w:hAnsi="Arial"/>
        <w:noProof/>
        <w:sz w:val="12"/>
        <w:szCs w:val="12"/>
        <w:lang w:val="hu"/>
        <w:b w:val="0"/>
        <w:bCs w:val="0"/>
        <w:i w:val="0"/>
        <w:iCs w:val="0"/>
        <w:u w:val="none"/>
        <w:vertAlign w:val="baseline"/>
        <w:rtl w:val="0"/>
      </w:rPr>
      <w:t xml:space="preserve">1</w:t>
    </w:r>
    <w:r>
      <w:rPr>
        <w:rFonts w:ascii="Arial" w:cs="Arial" w:hAnsi="Arial"/>
        <w:sz w:val="12"/>
        <w:szCs w:val="12"/>
        <w:lang w:val="hu"/>
        <w:b w:val="0"/>
        <w:bCs w:val="0"/>
        <w:i w:val="0"/>
        <w:iCs w:val="0"/>
        <w:u w:val="none"/>
        <w:vertAlign w:val="baseline"/>
        <w:rtl w:val="0"/>
      </w:rPr>
      <w:fldChar w:fldCharType="end"/>
    </w:r>
    <w:r>
      <w:rPr>
        <w:rFonts w:ascii="Arial" w:cs="Arial" w:hAnsi="Arial"/>
        <w:sz w:val="12"/>
        <w:szCs w:val="12"/>
        <w:lang w:val="hu"/>
        <w:b w:val="0"/>
        <w:bCs w:val="0"/>
        <w:i w:val="0"/>
        <w:iCs w:val="0"/>
        <w:u w:val="none"/>
        <w:vertAlign w:val="baseline"/>
        <w:rtl w:val="0"/>
      </w:rPr>
      <w:t xml:space="preserve"> / </w:t>
    </w:r>
    <w:r>
      <w:rPr>
        <w:rFonts w:ascii="Arial" w:cs="Arial" w:hAnsi="Arial"/>
        <w:sz w:val="12"/>
        <w:szCs w:val="12"/>
        <w:lang w:val="hu"/>
        <w:b w:val="0"/>
        <w:bCs w:val="0"/>
        <w:i w:val="0"/>
        <w:iCs w:val="0"/>
        <w:u w:val="none"/>
        <w:vertAlign w:val="baseline"/>
        <w:rtl w:val="0"/>
      </w:rPr>
      <w:fldChar w:fldCharType="begin"/>
    </w:r>
    <w:r>
      <w:rPr>
        <w:rFonts w:ascii="Arial" w:cs="Arial" w:hAnsi="Arial"/>
        <w:sz w:val="12"/>
        <w:szCs w:val="12"/>
        <w:lang w:val="hu"/>
        <w:b w:val="0"/>
        <w:bCs w:val="0"/>
        <w:i w:val="0"/>
        <w:iCs w:val="0"/>
        <w:u w:val="none"/>
        <w:vertAlign w:val="baseline"/>
        <w:rtl w:val="0"/>
      </w:rPr>
      <w:instrText xml:space="preserve"> numpages </w:instrText>
    </w:r>
    <w:r>
      <w:rPr>
        <w:rFonts w:ascii="Arial" w:cs="Arial" w:hAnsi="Arial"/>
        <w:sz w:val="12"/>
        <w:szCs w:val="12"/>
        <w:lang w:val="hu"/>
        <w:b w:val="0"/>
        <w:bCs w:val="0"/>
        <w:i w:val="0"/>
        <w:iCs w:val="0"/>
        <w:u w:val="none"/>
        <w:vertAlign w:val="baseline"/>
        <w:rtl w:val="0"/>
      </w:rPr>
      <w:fldChar w:fldCharType="separate"/>
    </w:r>
    <w:r>
      <w:rPr>
        <w:rFonts w:ascii="Arial" w:cs="Arial" w:hAnsi="Arial"/>
        <w:noProof/>
        <w:sz w:val="12"/>
        <w:szCs w:val="12"/>
        <w:lang w:val="hu"/>
        <w:b w:val="0"/>
        <w:bCs w:val="0"/>
        <w:i w:val="0"/>
        <w:iCs w:val="0"/>
        <w:u w:val="none"/>
        <w:vertAlign w:val="baseline"/>
        <w:rtl w:val="0"/>
      </w:rPr>
      <w:t xml:space="preserve">2</w:t>
    </w:r>
    <w:r>
      <w:rPr>
        <w:rFonts w:ascii="Arial" w:cs="Arial" w:hAnsi="Arial"/>
        <w:sz w:val="12"/>
        <w:szCs w:val="12"/>
        <w:lang w:val="hu"/>
        <w:b w:val="0"/>
        <w:bCs w:val="0"/>
        <w:i w:val="0"/>
        <w:iCs w:val="0"/>
        <w:u w:val="none"/>
        <w:vertAlign w:val="baseline"/>
        <w:rtl w:val="0"/>
      </w:rPr>
      <w:fldChar w:fldCharType="end"/>
    </w:r>
  </w:p>
  <w:p w:rsidR="00CD78D2" w:rsidRPr="00A7255F" w:rsidRDefault="00CD78D2" w:rsidP="00CD78D2">
    <w:pPr>
      <w:pStyle w:val="Rodap"/>
      <w:jc w:val="right"/>
      <w:rPr>
        <w:rFonts w:ascii="Arial" w:hAnsi="Arial" w:cs="Arial"/>
        <w:sz w:val="12"/>
        <w:szCs w:val="12"/>
      </w:rPr>
    </w:pPr>
  </w:p>
  <w:p w:rsidR="00CD78D2" w:rsidRPr="0029634B" w:rsidRDefault="00CD78D2" w:rsidP="00CD78D2">
    <w:pPr>
      <w:jc w:val="both"/>
      <w:rPr>
        <w:rFonts w:ascii="Arial" w:hAnsi="Arial" w:cs="Arial"/>
        <w:color w:val="2F5496"/>
        <w:sz w:val="14"/>
      </w:rPr>
      <w:bidi w:val="0"/>
    </w:pPr>
    <w:r>
      <w:rPr>
        <w:rFonts w:ascii="Arial" w:cs="Arial" w:hAnsi="Arial"/>
        <w:color w:val="2F5496"/>
        <w:sz w:val="14"/>
        <w:szCs w:val="16"/>
        <w:lang w:val="hu"/>
        <w:b w:val="0"/>
        <w:bCs w:val="0"/>
        <w:i w:val="0"/>
        <w:iCs w:val="0"/>
        <w:u w:val="none"/>
        <w:vertAlign w:val="baseline"/>
        <w:rtl w:val="0"/>
      </w:rPr>
      <w:t xml:space="preserve">Javasoljuk a műszaki adatlap rendszeres ellenőrzését és frissítését. A CIN garantálja, hogy termékei megfelelnek a vonatkozó műszaki adatlapok specifikációinak. A CIN semmilyen körülmények között nem tehető felelőssé a termékvásárlás előtt vagy után megadott műszaki információk következményeiért. A műszaki adatlap csak tájékoztató jellegű, a legjobb ismereteinken és műszaki tudásunkon alapul. Reklamációt csak gyártási hibás, vagy a megrendelésnek nem megfelelő termékekkel kapcsolatban fogadunk el. A CIN saját belátása szerint vagy cseréli a hibás termékeket, vagy kártalanítja a vevőt. A CIN nem vállal felelősséget semmilyen egyéb veszteségért vagy kárért. Minden értékesítésre az általános értékesítési feltételek vonatkoznak. Javasoljuk, hogy ezeket figyelmesen olvassa el.</w:t>
    </w:r>
  </w:p>
  <w:p w:rsidR="00CD78D2" w:rsidRPr="0029634B" w:rsidRDefault="00CD78D2" w:rsidP="00CD78D2">
    <w:pPr>
      <w:jc w:val="both"/>
      <w:rPr>
        <w:rFonts w:ascii="Arial" w:hAnsi="Arial" w:cs="Arial"/>
        <w:color w:val="2F5496"/>
        <w:sz w:val="14"/>
      </w:rPr>
    </w:pPr>
  </w:p>
  <w:p w:rsidR="00CD78D2" w:rsidRDefault="00CD78D2" w:rsidP="00CD78D2">
    <w:pPr>
      <w:pStyle w:val="Rodap"/>
      <w:jc w:val="both"/>
      <w:rPr>
        <w:rFonts w:ascii="Arial" w:hAnsi="Arial" w:cs="Arial"/>
      </w:rPr>
      <w:bidi w:val="0"/>
    </w:pPr>
    <w:r>
      <w:rPr>
        <w:rFonts w:ascii="Arial" w:cs="Arial" w:hAnsi="Arial"/>
        <w:color w:val="2F5496"/>
        <w:sz w:val="10"/>
        <w:szCs w:val="10"/>
        <w:lang w:val="hu"/>
        <w:b w:val="1"/>
        <w:bCs w:val="1"/>
        <w:i w:val="0"/>
        <w:iCs w:val="0"/>
        <w:u w:val="none"/>
        <w:vertAlign w:val="baseline"/>
        <w:rtl w:val="0"/>
      </w:rPr>
      <w:t xml:space="preserve">CIN - Corporação Industrial do Norte, S.A.</w:t>
    </w:r>
    <w:r>
      <w:rPr>
        <w:rFonts w:ascii="Arial" w:cs="Arial" w:hAnsi="Arial"/>
        <w:color w:val="2F5496"/>
        <w:sz w:val="10"/>
        <w:szCs w:val="10"/>
        <w:lang w:val="hu"/>
        <w:b w:val="0"/>
        <w:bCs w:val="0"/>
        <w:i w:val="0"/>
        <w:iCs w:val="0"/>
        <w:u w:val="none"/>
        <w:vertAlign w:val="baseline"/>
        <w:rtl w:val="0"/>
      </w:rPr>
      <w:t xml:space="preserve"> - Av de Dom Mendo, nº 831 (antes EN13 km6)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€ 25.000.000 - C.R.C. da Maia / NIPC: 500 076 936</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Angola, S.A.</w:t>
    </w:r>
    <w:r>
      <w:rPr>
        <w:rFonts w:ascii="Arial" w:cs="Arial" w:hAnsi="Arial"/>
        <w:color w:val="2F5496"/>
        <w:sz w:val="10"/>
        <w:szCs w:val="10"/>
        <w:lang w:val="hu"/>
        <w:b w:val="0"/>
        <w:bCs w:val="0"/>
        <w:i w:val="0"/>
        <w:iCs w:val="0"/>
        <w:u w:val="none"/>
        <w:vertAlign w:val="baseline"/>
        <w:rtl w:val="0"/>
      </w:rPr>
      <w:t xml:space="preserve"> - R. Pedro Álvares Cabral, nº 21 - Cx Postal 788 - Benguela - Angola - T +244 222 397 527 - tcin@cinangola.co.ao </w:t>
    </w:r>
    <w:r>
      <w:rPr>
        <w:rFonts w:ascii="Arial" w:cs="Arial" w:hAnsi="Arial"/>
        <w:color w:val="2F5496"/>
        <w:sz w:val="9"/>
        <w:szCs w:val="9"/>
        <w:lang w:val="hu"/>
        <w:b w:val="0"/>
        <w:bCs w:val="0"/>
        <w:i w:val="0"/>
        <w:iCs w:val="0"/>
        <w:u w:val="none"/>
        <w:vertAlign w:val="baseline"/>
        <w:rtl w:val="0"/>
      </w:rPr>
      <w:t xml:space="preserve">- Cap.Soc. 10.000.320,00 Kz - Contrib. 5403076425 - C.R.C. Benguela nº 4.601, fls. 62, Livº E-22</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de Moçambique, S.A.</w:t>
    </w:r>
    <w:r>
      <w:rPr>
        <w:rFonts w:ascii="Arial" w:cs="Arial" w:hAnsi="Arial"/>
        <w:color w:val="2F5496"/>
        <w:sz w:val="10"/>
        <w:szCs w:val="10"/>
        <w:lang w:val="hu"/>
        <w:b w:val="0"/>
        <w:bCs w:val="0"/>
        <w:i w:val="0"/>
        <w:iCs w:val="0"/>
        <w:u w:val="none"/>
        <w:vertAlign w:val="baseline"/>
        <w:rtl w:val="0"/>
      </w:rPr>
      <w:t xml:space="preserve"> - Av. das Indústrias, 2507 - Machava - Mozambik - T +258 21 748 012 - geral@cin.co.mz </w:t>
    </w:r>
    <w:r>
      <w:rPr>
        <w:rFonts w:ascii="Arial" w:cs="Arial" w:hAnsi="Arial"/>
        <w:color w:val="2F5496"/>
        <w:sz w:val="9"/>
        <w:szCs w:val="9"/>
        <w:lang w:val="hu"/>
        <w:b w:val="0"/>
        <w:bCs w:val="0"/>
        <w:i w:val="0"/>
        <w:iCs w:val="0"/>
        <w:u w:val="none"/>
        <w:vertAlign w:val="baseline"/>
        <w:rtl w:val="0"/>
      </w:rPr>
      <w:t xml:space="preserve">- Cap. Soc. 2.000.000,00 MT - NUIT 400006857 - C.R.C. Maputo nº 5.165, fls. 11, Livº C-14</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Valentine, S.A.U.</w:t>
    </w:r>
    <w:r>
      <w:rPr>
        <w:rFonts w:ascii="Arial" w:cs="Arial" w:hAnsi="Arial"/>
        <w:color w:val="2F5496"/>
        <w:sz w:val="10"/>
        <w:szCs w:val="10"/>
        <w:lang w:val="hu"/>
        <w:b w:val="0"/>
        <w:bCs w:val="0"/>
        <w:i w:val="0"/>
        <w:iCs w:val="0"/>
        <w:u w:val="none"/>
        <w:vertAlign w:val="baseline"/>
        <w:rtl w:val="0"/>
      </w:rPr>
      <w:t xml:space="preserve"> - P. I. Can Milans - Riera Seca, 1 - 08110 Montcada i Reixac - Spanyolország - T +34 93 565 66 00 - customerservice.es@cin.com </w:t>
    </w:r>
    <w:r>
      <w:rPr>
        <w:rFonts w:ascii="Arial" w:cs="Arial" w:hAnsi="Arial"/>
        <w:color w:val="2F5496"/>
        <w:sz w:val="9"/>
        <w:szCs w:val="9"/>
        <w:lang w:val="hu"/>
        <w:b w:val="0"/>
        <w:bCs w:val="0"/>
        <w:i w:val="0"/>
        <w:iCs w:val="0"/>
        <w:u w:val="none"/>
        <w:vertAlign w:val="baseline"/>
        <w:rtl w:val="0"/>
      </w:rPr>
      <w:t xml:space="preserve">- C. Soc. € 10.000.000 - CIF A-61356713 - Reg. M. Barcelona,  T 44576, F 11, H B-160105, I. 59ª</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Pinturas CIN Canárias, S.A.U.</w:t>
    </w:r>
    <w:r>
      <w:rPr>
        <w:rFonts w:ascii="Arial" w:cs="Arial" w:hAnsi="Arial"/>
        <w:color w:val="2F5496"/>
        <w:sz w:val="10"/>
        <w:szCs w:val="10"/>
        <w:lang w:val="hu"/>
        <w:b w:val="0"/>
        <w:bCs w:val="0"/>
        <w:i w:val="0"/>
        <w:iCs w:val="0"/>
        <w:u w:val="none"/>
        <w:vertAlign w:val="baseline"/>
        <w:rtl w:val="0"/>
      </w:rPr>
      <w:t xml:space="preserve"> - P. I. Güimar, Manzana 13, Parcela 2 - 38509 Güimar - Tenerife - T +34 902 422 428 - aclientes@cincanarias.com </w:t>
    </w:r>
    <w:r>
      <w:rPr>
        <w:rFonts w:ascii="Arial" w:cs="Arial" w:hAnsi="Arial"/>
        <w:color w:val="2F5496"/>
        <w:sz w:val="9"/>
        <w:szCs w:val="9"/>
        <w:lang w:val="hu"/>
        <w:b w:val="0"/>
        <w:bCs w:val="0"/>
        <w:i w:val="0"/>
        <w:iCs w:val="0"/>
        <w:u w:val="none"/>
        <w:vertAlign w:val="baseline"/>
        <w:rtl w:val="0"/>
      </w:rPr>
      <w:t xml:space="preserve">- C. Soc. € 1.804.000 - CIF A38453817 - Reg. M. Sta Cruz Tenerife, T 1483, F 149, H TF-15033</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Celliose Coatings, S.A. </w:t>
    </w:r>
    <w:r>
      <w:rPr>
        <w:rFonts w:ascii="Arial" w:cs="Arial" w:hAnsi="Arial"/>
        <w:color w:val="2F5496"/>
        <w:sz w:val="10"/>
        <w:szCs w:val="10"/>
        <w:lang w:val="hu"/>
        <w:b w:val="1"/>
        <w:bCs w:val="1"/>
        <w:i w:val="0"/>
        <w:iCs w:val="0"/>
        <w:u w:val="none"/>
        <w:vertAlign w:val="baseline"/>
        <w:rtl w:val="0"/>
      </w:rPr>
      <w:t xml:space="preserve">(Division CIN Deco) </w:t>
    </w:r>
    <w:r>
      <w:rPr>
        <w:rFonts w:ascii="Arial" w:cs="Arial" w:hAnsi="Arial"/>
        <w:color w:val="2F5496"/>
        <w:sz w:val="10"/>
        <w:szCs w:val="10"/>
        <w:lang w:val="hu"/>
        <w:b w:val="0"/>
        <w:bCs w:val="0"/>
        <w:i w:val="0"/>
        <w:iCs w:val="0"/>
        <w:u w:val="none"/>
        <w:vertAlign w:val="baseline"/>
        <w:rtl w:val="0"/>
      </w:rPr>
      <w:t xml:space="preserve">- Chemin de la Verrerie - BP 58 - 69492 Pierre Bénite Cedex - Franciaország - T +33 (0) 553 875 165 - artilin@artilin.fr. </w:t>
    </w:r>
    <w:r>
      <w:rPr>
        <w:rFonts w:ascii="Arial" w:cs="Arial" w:hAnsi="Arial"/>
        <w:color w:val="2F5496"/>
        <w:sz w:val="9"/>
        <w:szCs w:val="9"/>
        <w:lang w:val="hu"/>
        <w:b w:val="0"/>
        <w:bCs w:val="0"/>
        <w:i w:val="0"/>
        <w:iCs w:val="0"/>
        <w:u w:val="none"/>
        <w:vertAlign w:val="baseline"/>
        <w:rtl w:val="0"/>
      </w:rPr>
      <w:t xml:space="preserve">- C. Soc. € 2.215.755 - TVA FR07775643976 - RCS de Lyon B 775 643 976</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1F497D" w:themeColor="text2"/>
        <w:sz w:val="10"/>
        <w:szCs w:val="10"/>
        <w:lang w:val="hu"/>
        <w:b w:val="1"/>
        <w:bCs w:val="1"/>
        <w:i w:val="0"/>
        <w:iCs w:val="0"/>
        <w:u w:val="none"/>
        <w:vertAlign w:val="baseline"/>
        <w:rtl w:val="0"/>
      </w:rPr>
      <w:t xml:space="preserve">CIN </w:t>
    </w:r>
    <w:r>
      <w:rPr>
        <w:rFonts w:ascii="Arial" w:cs="Arial" w:hAnsi="Arial"/>
        <w:color w:val="1F497D" w:themeColor="text2"/>
        <w:sz w:val="10"/>
        <w:szCs w:val="10"/>
        <w:lang w:val="hu"/>
        <w:b w:val="0"/>
        <w:bCs w:val="0"/>
        <w:i w:val="0"/>
        <w:iCs w:val="0"/>
        <w:u w:val="none"/>
        <w:vertAlign w:val="baseline"/>
        <w:rtl w:val="0"/>
      </w:rPr>
      <w:t xml:space="preserve">– </w:t>
    </w:r>
    <w:r>
      <w:rPr>
        <w:rFonts w:ascii="Arial" w:cs="Arial" w:hAnsi="Arial"/>
        <w:color w:val="1F497D" w:themeColor="text2"/>
        <w:sz w:val="10"/>
        <w:szCs w:val="10"/>
        <w:lang w:val="hu"/>
        <w:b w:val="1"/>
        <w:bCs w:val="1"/>
        <w:i w:val="0"/>
        <w:iCs w:val="0"/>
        <w:u w:val="none"/>
        <w:vertAlign w:val="baseline"/>
        <w:rtl w:val="0"/>
      </w:rPr>
      <w:t xml:space="preserve">Corporação Industrial do Norte, S.A.</w:t>
    </w:r>
    <w:r>
      <w:rPr>
        <w:rFonts w:ascii="Arial" w:cs="Arial" w:hAnsi="Arial"/>
        <w:color w:val="1F497D" w:themeColor="text2"/>
        <w:sz w:val="10"/>
        <w:szCs w:val="10"/>
        <w:lang w:val="hu"/>
        <w:b w:val="0"/>
        <w:bCs w:val="0"/>
        <w:i w:val="0"/>
        <w:iCs w:val="0"/>
        <w:u w:val="none"/>
        <w:vertAlign w:val="baseline"/>
        <w:rtl w:val="0"/>
      </w:rPr>
      <w:t xml:space="preserve"> </w:t>
    </w:r>
    <w:r>
      <w:rPr>
        <w:rFonts w:ascii="Arial" w:cs="Arial" w:hAnsi="Arial"/>
        <w:color w:val="1F497D" w:themeColor="text2"/>
        <w:sz w:val="10"/>
        <w:szCs w:val="10"/>
        <w:lang w:val="hu"/>
        <w:b w:val="1"/>
        <w:bCs w:val="1"/>
        <w:i w:val="0"/>
        <w:iCs w:val="0"/>
        <w:u w:val="none"/>
        <w:vertAlign w:val="baseline"/>
        <w:rtl w:val="0"/>
      </w:rPr>
      <w:t xml:space="preserve">(Divisão Sotinco)</w:t>
    </w:r>
    <w:r>
      <w:rPr>
        <w:rFonts w:ascii="Arial" w:cs="Arial" w:hAnsi="Arial"/>
        <w:color w:val="1F497D" w:themeColor="text2"/>
        <w:sz w:val="10"/>
        <w:szCs w:val="10"/>
        <w:lang w:val="hu"/>
        <w:b w:val="0"/>
        <w:bCs w:val="0"/>
        <w:i w:val="0"/>
        <w:iCs w:val="0"/>
        <w:u w:val="none"/>
        <w:vertAlign w:val="baseline"/>
        <w:rtl w:val="0"/>
      </w:rPr>
      <w:t xml:space="preserve"> - Sede: Avenida de Dom Mendo, nº 831 • Apartado 1008 • 4471-909 Maia • Portugália I Capital Social: 25.000.000 Euros • C.R.C. da Maia / NIPC: 500 076 936</w:t>
    </w:r>
    <w:r>
      <w:rPr>
        <w:rFonts w:ascii="Arial" w:cs="Arial" w:hAnsi="Arial"/>
        <w:color w:val="2F5496"/>
        <w:sz w:val="9"/>
        <w:szCs w:val="9"/>
        <w:lang w:val="hu"/>
        <w:b w:val="0"/>
        <w:bCs w:val="0"/>
        <w:i w:val="0"/>
        <w:iCs w:val="0"/>
        <w:u w:val="none"/>
        <w:vertAlign w:val="baseline"/>
        <w:rtl w:val="0"/>
      </w:rPr>
      <w:br w:type="textWrapping"/>
    </w:r>
  </w:p>
  <w:p w:rsidR="00731226" w:rsidRPr="004D585D" w:rsidRDefault="00731226" w:rsidP="005E0B9D">
    <w:pPr>
      <w:pStyle w:val="Rodap"/>
      <w:jc w:val="right"/>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BC" w:rsidRDefault="008500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569" w:rsidRDefault="00787569" w:rsidP="00B61F4E">
      <w:pPr>
        <w:bidi w:val="0"/>
      </w:pPr>
      <w:r>
        <w:separator/>
      </w:r>
    </w:p>
  </w:footnote>
  <w:footnote w:type="continuationSeparator" w:id="0">
    <w:p w:rsidR="00787569" w:rsidRDefault="00787569" w:rsidP="00B61F4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6708"/>
      <w:gridCol w:w="3606"/>
    </w:tblGrid>
    <w:tr w:rsidR="00731226" w:rsidTr="00BA09C6">
      <w:tc>
        <w:tcPr>
          <w:tcW w:w="6708" w:type="dxa"/>
          <w:vMerge w:val="restart"/>
        </w:tcPr>
        <w:p w:rsidR="00731226" w:rsidRDefault="00731226" w:rsidP="00655940">
          <w:pPr>
            <w:pStyle w:val="Cabealho"/>
            <w:bidi w:val="0"/>
          </w:pPr>
          <w:r>
            <w:rPr>
              <w:lang w:val="hu"/>
              <w:b w:val="0"/>
              <w:bCs w:val="0"/>
              <w:i w:val="0"/>
              <w:iCs w:val="0"/>
              <w:u w:val="none"/>
              <w:vertAlign w:val="baseline"/>
              <w:rtl w:val="0"/>
            </w:rPr>
            <w:object w:dxaOrig="3785" w:dyaOrig="1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52.2pt" o:ole="" fillcolor="window">
                <v:imagedata r:id="rId1" o:title=""/>
              </v:shape>
              <o:OLEObject Type="Embed" ProgID="CorelDraw.Graphic.8" ShapeID="_x0000_i1025" DrawAspect="Content" ObjectID="_1678101898" r:id="rId2"/>
            </w:object>
          </w:r>
        </w:p>
      </w:tc>
      <w:tc>
        <w:tcPr>
          <w:tcW w:w="3606" w:type="dxa"/>
        </w:tcPr>
        <w:p w:rsidR="00731226" w:rsidRDefault="00731226" w:rsidP="00BA09C6">
          <w:pPr>
            <w:pStyle w:val="Cabealho"/>
            <w:ind w:right="-108"/>
            <w:jc w:val="right"/>
            <w:bidi w:val="0"/>
          </w:pPr>
          <w:r>
            <w:rPr>
              <w:color w:val="000080"/>
              <w:sz w:val="24"/>
              <w:lang w:val="hu"/>
              <w:b w:val="1"/>
              <w:bCs w:val="1"/>
              <w:i w:val="0"/>
              <w:iCs w:val="0"/>
              <w:u w:val="none"/>
              <w:vertAlign w:val="baseline"/>
              <w:rtl w:val="0"/>
            </w:rPr>
            <w:t xml:space="preserve">MŰSZAKI ADATLAP</w:t>
          </w:r>
        </w:p>
      </w:tc>
    </w:tr>
    <w:tr w:rsidR="00731226" w:rsidTr="00BA09C6">
      <w:tc>
        <w:tcPr>
          <w:tcW w:w="6708" w:type="dxa"/>
          <w:vMerge/>
        </w:tcPr>
        <w:p w:rsidR="00731226" w:rsidRDefault="00731226" w:rsidP="00BA09C6">
          <w:pPr>
            <w:pStyle w:val="Cabealho"/>
            <w:jc w:val="right"/>
          </w:pPr>
        </w:p>
      </w:tc>
      <w:tc>
        <w:tcPr>
          <w:tcW w:w="3606" w:type="dxa"/>
          <w:vAlign w:val="center"/>
        </w:tcPr>
        <w:p w:rsidR="00731226" w:rsidRDefault="00731226" w:rsidP="00BA09C6">
          <w:pPr>
            <w:pStyle w:val="Cabealho"/>
            <w:jc w:val="right"/>
            <w:bidi w:val="0"/>
          </w:pPr>
          <w:r>
            <w:rPr>
              <w:lang w:val="hu"/>
              <w:b w:val="0"/>
              <w:bCs w:val="0"/>
              <w:i w:val="0"/>
              <w:iCs w:val="0"/>
              <w:u w:val="none"/>
              <w:vertAlign w:val="baseline"/>
              <w:rtl w:val="0"/>
            </w:rPr>
            <w:t xml:space="preserve">Felülvizsgálat: 2012. május</w:t>
          </w:r>
        </w:p>
      </w:tc>
    </w:tr>
    <w:tr w:rsidR="00731226" w:rsidTr="00BA09C6">
      <w:tc>
        <w:tcPr>
          <w:tcW w:w="10314" w:type="dxa"/>
          <w:gridSpan w:val="2"/>
        </w:tcPr>
        <w:p w:rsidR="00731226" w:rsidRDefault="00731226" w:rsidP="00BA09C6">
          <w:pPr>
            <w:pStyle w:val="Cabealho"/>
            <w:jc w:val="right"/>
            <w:bidi w:val="0"/>
          </w:pPr>
          <w:r>
            <w:rPr>
              <w:sz w:val="32"/>
              <w:szCs w:val="32"/>
              <w:lang w:val="hu"/>
              <w:b w:val="1"/>
              <w:bCs w:val="1"/>
              <w:i w:val="0"/>
              <w:iCs w:val="0"/>
              <w:u w:val="none"/>
              <w:vertAlign w:val="baseline"/>
              <w:rtl w:val="0"/>
            </w:rPr>
            <w:t xml:space="preserve">10-250 VINYLMATT</w:t>
          </w:r>
        </w:p>
      </w:tc>
    </w:tr>
  </w:tbl>
  <w:p w:rsidR="00731226" w:rsidRDefault="00731226" w:rsidP="0024290A">
    <w:pPr>
      <w:pStyle w:val="Cabealho"/>
      <w:ind w:left="-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Look w:val="00A0"/>
    </w:tblPr>
    <w:tblGrid>
      <w:gridCol w:w="3652"/>
      <w:gridCol w:w="6946"/>
    </w:tblGrid>
    <w:tr w:rsidR="00731226" w:rsidRPr="002D22E6" w:rsidTr="00CD78D2">
      <w:tc>
        <w:tcPr>
          <w:tcW w:w="3652" w:type="dxa"/>
          <w:vMerge w:val="restart"/>
        </w:tcPr>
        <w:p w:rsidR="00731226" w:rsidRPr="002D22E6" w:rsidRDefault="00786261" w:rsidP="001E1E6E">
          <w:pPr>
            <w:pStyle w:val="Cabealho"/>
            <w:rPr>
              <w:rFonts w:ascii="Arial" w:hAnsi="Arial" w:cs="Arial"/>
            </w:rPr>
            <w:bidi w:val="0"/>
          </w:pPr>
          <w:r>
            <w:rPr>
              <w:rFonts w:ascii="Arial" w:cs="Arial" w:hAnsi="Arial"/>
              <w:noProof/>
              <w:color w:val="000080"/>
              <w:sz w:val="24"/>
              <w:lang w:val="hu"/>
              <w:b w:val="1"/>
              <w:bCs w:val="1"/>
              <w:i w:val="0"/>
              <w:iCs w:val="0"/>
              <w:u w:val="none"/>
              <w:vertAlign w:val="baseline"/>
              <w:rtl w:val="0"/>
            </w:rPr>
            <w:drawing>
              <wp:inline distT="0" distB="0" distL="0" distR="0">
                <wp:extent cx="1379220" cy="792480"/>
                <wp:effectExtent l="19050" t="0" r="0" b="0"/>
                <wp:docPr id="10" name="Imagem 10" descr="Art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tilin"/>
                        <pic:cNvPicPr>
                          <a:picLocks noChangeAspect="1" noChangeArrowheads="1"/>
                        </pic:cNvPicPr>
                      </pic:nvPicPr>
                      <pic:blipFill>
                        <a:blip r:embed="rId1"/>
                        <a:srcRect/>
                        <a:stretch>
                          <a:fillRect/>
                        </a:stretch>
                      </pic:blipFill>
                      <pic:spPr bwMode="auto">
                        <a:xfrm>
                          <a:off x="0" y="0"/>
                          <a:ext cx="1379220" cy="792480"/>
                        </a:xfrm>
                        <a:prstGeom prst="rect">
                          <a:avLst/>
                        </a:prstGeom>
                        <a:noFill/>
                        <a:ln w="9525">
                          <a:noFill/>
                          <a:miter lim="800000"/>
                          <a:headEnd/>
                          <a:tailEnd/>
                        </a:ln>
                      </pic:spPr>
                    </pic:pic>
                  </a:graphicData>
                </a:graphic>
              </wp:inline>
            </w:drawing>
          </w:r>
        </w:p>
      </w:tc>
      <w:tc>
        <w:tcPr>
          <w:tcW w:w="6946" w:type="dxa"/>
        </w:tcPr>
        <w:p w:rsidR="00731226" w:rsidRPr="002D22E6" w:rsidRDefault="00731226" w:rsidP="004626E1">
          <w:pPr>
            <w:pStyle w:val="Cabealho"/>
            <w:jc w:val="right"/>
            <w:rPr>
              <w:rFonts w:ascii="Arial" w:hAnsi="Arial" w:cs="Arial"/>
              <w:b/>
              <w:color w:val="000080"/>
              <w:sz w:val="24"/>
            </w:rPr>
            <w:bidi w:val="0"/>
          </w:pPr>
          <w:r>
            <w:rPr>
              <w:rFonts w:ascii="Arial" w:cs="Arial" w:hAnsi="Arial"/>
              <w:color w:val="000080"/>
              <w:sz w:val="24"/>
              <w:lang w:val="hu"/>
              <w:b w:val="1"/>
              <w:bCs w:val="1"/>
              <w:i w:val="0"/>
              <w:iCs w:val="0"/>
              <w:u w:val="none"/>
              <w:vertAlign w:val="baseline"/>
              <w:rtl w:val="0"/>
            </w:rPr>
            <w:t xml:space="preserve">MŰSZAKI ADATLAP </w:t>
          </w:r>
        </w:p>
        <w:p w:rsidR="00731226" w:rsidRPr="002D22E6" w:rsidRDefault="00731226" w:rsidP="001E1E6E">
          <w:pPr>
            <w:pStyle w:val="Cabealho"/>
            <w:jc w:val="right"/>
            <w:rPr>
              <w:rFonts w:ascii="Arial" w:hAnsi="Arial" w:cs="Arial"/>
              <w:sz w:val="14"/>
              <w:szCs w:val="14"/>
            </w:rPr>
          </w:pPr>
        </w:p>
      </w:tc>
    </w:tr>
    <w:tr w:rsidR="00731226" w:rsidRPr="002D22E6" w:rsidTr="00CD78D2">
      <w:trPr>
        <w:trHeight w:val="95"/>
      </w:trPr>
      <w:tc>
        <w:tcPr>
          <w:tcW w:w="3652" w:type="dxa"/>
          <w:vMerge/>
        </w:tcPr>
        <w:p w:rsidR="00731226" w:rsidRPr="002D22E6" w:rsidRDefault="00731226" w:rsidP="001E1E6E">
          <w:pPr>
            <w:pStyle w:val="Cabealho"/>
            <w:jc w:val="right"/>
            <w:rPr>
              <w:rFonts w:ascii="Arial" w:hAnsi="Arial" w:cs="Arial"/>
            </w:rPr>
          </w:pPr>
        </w:p>
      </w:tc>
      <w:tc>
        <w:tcPr>
          <w:tcW w:w="6946" w:type="dxa"/>
          <w:vAlign w:val="center"/>
        </w:tcPr>
        <w:p w:rsidR="00731226" w:rsidRDefault="00AE0790" w:rsidP="004626E1">
          <w:pPr>
            <w:pStyle w:val="Cabealho"/>
            <w:jc w:val="right"/>
            <w:rPr>
              <w:rFonts w:ascii="Arial" w:hAnsi="Arial" w:cs="Arial"/>
              <w:b/>
              <w:sz w:val="28"/>
              <w:szCs w:val="28"/>
            </w:rPr>
            <w:bidi w:val="0"/>
          </w:pPr>
          <w:r>
            <w:rPr>
              <w:rFonts w:ascii="Arial" w:cs="Arial" w:hAnsi="Arial"/>
              <w:sz w:val="28"/>
              <w:szCs w:val="28"/>
              <w:lang w:val="hu"/>
              <w:b w:val="1"/>
              <w:bCs w:val="1"/>
              <w:i w:val="0"/>
              <w:iCs w:val="0"/>
              <w:u w:val="none"/>
              <w:vertAlign w:val="baseline"/>
              <w:rtl w:val="0"/>
            </w:rPr>
            <w:t xml:space="preserve">3A MATE</w:t>
          </w:r>
        </w:p>
        <w:p w:rsidR="008500BC" w:rsidRPr="008500BC" w:rsidRDefault="008500BC" w:rsidP="004626E1">
          <w:pPr>
            <w:pStyle w:val="Cabealho"/>
            <w:jc w:val="right"/>
            <w:rPr>
              <w:rFonts w:ascii="Arial" w:hAnsi="Arial" w:cs="Arial"/>
              <w:sz w:val="24"/>
              <w:szCs w:val="24"/>
            </w:rPr>
            <w:bidi w:val="0"/>
          </w:pPr>
          <w:r>
            <w:rPr>
              <w:rFonts w:ascii="Arial" w:cs="Arial" w:hAnsi="Arial"/>
              <w:sz w:val="24"/>
              <w:szCs w:val="24"/>
              <w:lang w:val="hu"/>
              <w:b w:val="1"/>
              <w:bCs w:val="1"/>
              <w:i w:val="0"/>
              <w:iCs w:val="0"/>
              <w:u w:val="none"/>
              <w:vertAlign w:val="baseline"/>
              <w:rtl w:val="0"/>
            </w:rPr>
            <w:t xml:space="preserve">21-012</w:t>
          </w:r>
        </w:p>
        <w:p w:rsidR="00731226" w:rsidRPr="002D22E6" w:rsidRDefault="00731226" w:rsidP="001E1E6E">
          <w:pPr>
            <w:pStyle w:val="Cabealho"/>
            <w:jc w:val="right"/>
            <w:rPr>
              <w:rFonts w:ascii="Arial" w:hAnsi="Arial" w:cs="Arial"/>
              <w:sz w:val="14"/>
              <w:szCs w:val="14"/>
            </w:rPr>
          </w:pPr>
        </w:p>
      </w:tc>
    </w:tr>
    <w:tr w:rsidR="00731226" w:rsidRPr="002D22E6" w:rsidTr="00CD78D2">
      <w:tc>
        <w:tcPr>
          <w:tcW w:w="3652" w:type="dxa"/>
          <w:vMerge/>
        </w:tcPr>
        <w:p w:rsidR="00731226" w:rsidRPr="002D22E6" w:rsidRDefault="00731226" w:rsidP="001E1E6E">
          <w:pPr>
            <w:pStyle w:val="Cabealho"/>
            <w:jc w:val="right"/>
            <w:rPr>
              <w:rFonts w:ascii="Arial" w:hAnsi="Arial" w:cs="Arial"/>
            </w:rPr>
          </w:pPr>
        </w:p>
      </w:tc>
      <w:tc>
        <w:tcPr>
          <w:tcW w:w="6946" w:type="dxa"/>
        </w:tcPr>
        <w:p w:rsidR="00731226" w:rsidRPr="00A6476D" w:rsidRDefault="002D22E6" w:rsidP="004254B1">
          <w:pPr>
            <w:pStyle w:val="Cabealho"/>
            <w:jc w:val="right"/>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Felülvizsgálat: 2018. május</w:t>
          </w:r>
        </w:p>
      </w:tc>
    </w:tr>
  </w:tbl>
  <w:p w:rsidR="00DA60F3" w:rsidRPr="002D22E6" w:rsidRDefault="00DA60F3" w:rsidP="004626E1">
    <w:pPr>
      <w:pStyle w:val="Cabealho"/>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BC" w:rsidRDefault="008500B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7620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802C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40D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5CBB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18F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2897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40B0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6EB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84CA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1893E0"/>
    <w:lvl w:ilvl="0">
      <w:start w:val="1"/>
      <w:numFmt w:val="bullet"/>
      <w:lvlText w:val=""/>
      <w:lvlJc w:val="left"/>
      <w:pPr>
        <w:tabs>
          <w:tab w:val="num" w:pos="360"/>
        </w:tabs>
        <w:ind w:left="360" w:hanging="360"/>
      </w:pPr>
      <w:rPr>
        <w:rFonts w:ascii="Symbol" w:hAnsi="Symbol" w:hint="default"/>
      </w:rPr>
    </w:lvl>
  </w:abstractNum>
  <w:abstractNum w:abstractNumId="10">
    <w:nsid w:val="178925BA"/>
    <w:multiLevelType w:val="hybridMultilevel"/>
    <w:tmpl w:val="A34664D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nsid w:val="25F977AC"/>
    <w:multiLevelType w:val="hybridMultilevel"/>
    <w:tmpl w:val="95346E7A"/>
    <w:lvl w:ilvl="0" w:tplc="08160001">
      <w:start w:val="1"/>
      <w:numFmt w:val="bullet"/>
      <w:lvlText w:val=""/>
      <w:lvlJc w:val="left"/>
      <w:pPr>
        <w:tabs>
          <w:tab w:val="num" w:pos="5180"/>
        </w:tabs>
        <w:ind w:left="5180" w:hanging="360"/>
      </w:pPr>
      <w:rPr>
        <w:rFonts w:ascii="Symbol" w:hAnsi="Symbol" w:hint="default"/>
      </w:rPr>
    </w:lvl>
    <w:lvl w:ilvl="1" w:tplc="08160003" w:tentative="1">
      <w:start w:val="1"/>
      <w:numFmt w:val="bullet"/>
      <w:lvlText w:val="o"/>
      <w:lvlJc w:val="left"/>
      <w:pPr>
        <w:tabs>
          <w:tab w:val="num" w:pos="2160"/>
        </w:tabs>
        <w:ind w:left="2160" w:hanging="360"/>
      </w:pPr>
      <w:rPr>
        <w:rFonts w:ascii="Courier New" w:hAnsi="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12">
    <w:nsid w:val="2F300F4E"/>
    <w:multiLevelType w:val="hybridMultilevel"/>
    <w:tmpl w:val="5A6693FE"/>
    <w:lvl w:ilvl="0" w:tplc="08160001">
      <w:start w:val="1"/>
      <w:numFmt w:val="bullet"/>
      <w:lvlText w:val=""/>
      <w:lvlJc w:val="left"/>
      <w:pPr>
        <w:tabs>
          <w:tab w:val="num" w:pos="578"/>
        </w:tabs>
        <w:ind w:left="578" w:hanging="360"/>
      </w:pPr>
      <w:rPr>
        <w:rFonts w:ascii="Symbol" w:hAnsi="Symbol"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13">
    <w:nsid w:val="2F5879B1"/>
    <w:multiLevelType w:val="hybridMultilevel"/>
    <w:tmpl w:val="BD3891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3D0C41E3"/>
    <w:multiLevelType w:val="hybridMultilevel"/>
    <w:tmpl w:val="8DFC7036"/>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797"/>
        </w:tabs>
        <w:ind w:left="1797" w:hanging="360"/>
      </w:pPr>
      <w:rPr>
        <w:rFonts w:ascii="Courier New" w:hAnsi="Courier New" w:hint="default"/>
      </w:rPr>
    </w:lvl>
    <w:lvl w:ilvl="2" w:tplc="08160005" w:tentative="1">
      <w:start w:val="1"/>
      <w:numFmt w:val="bullet"/>
      <w:lvlText w:val=""/>
      <w:lvlJc w:val="left"/>
      <w:pPr>
        <w:tabs>
          <w:tab w:val="num" w:pos="2517"/>
        </w:tabs>
        <w:ind w:left="2517" w:hanging="360"/>
      </w:pPr>
      <w:rPr>
        <w:rFonts w:ascii="Wingdings" w:hAnsi="Wingdings" w:hint="default"/>
      </w:rPr>
    </w:lvl>
    <w:lvl w:ilvl="3" w:tplc="08160001" w:tentative="1">
      <w:start w:val="1"/>
      <w:numFmt w:val="bullet"/>
      <w:lvlText w:val=""/>
      <w:lvlJc w:val="left"/>
      <w:pPr>
        <w:tabs>
          <w:tab w:val="num" w:pos="3237"/>
        </w:tabs>
        <w:ind w:left="3237" w:hanging="360"/>
      </w:pPr>
      <w:rPr>
        <w:rFonts w:ascii="Symbol" w:hAnsi="Symbol" w:hint="default"/>
      </w:rPr>
    </w:lvl>
    <w:lvl w:ilvl="4" w:tplc="08160003" w:tentative="1">
      <w:start w:val="1"/>
      <w:numFmt w:val="bullet"/>
      <w:lvlText w:val="o"/>
      <w:lvlJc w:val="left"/>
      <w:pPr>
        <w:tabs>
          <w:tab w:val="num" w:pos="3957"/>
        </w:tabs>
        <w:ind w:left="3957" w:hanging="360"/>
      </w:pPr>
      <w:rPr>
        <w:rFonts w:ascii="Courier New" w:hAnsi="Courier New" w:hint="default"/>
      </w:rPr>
    </w:lvl>
    <w:lvl w:ilvl="5" w:tplc="08160005" w:tentative="1">
      <w:start w:val="1"/>
      <w:numFmt w:val="bullet"/>
      <w:lvlText w:val=""/>
      <w:lvlJc w:val="left"/>
      <w:pPr>
        <w:tabs>
          <w:tab w:val="num" w:pos="4677"/>
        </w:tabs>
        <w:ind w:left="4677" w:hanging="360"/>
      </w:pPr>
      <w:rPr>
        <w:rFonts w:ascii="Wingdings" w:hAnsi="Wingdings" w:hint="default"/>
      </w:rPr>
    </w:lvl>
    <w:lvl w:ilvl="6" w:tplc="08160001" w:tentative="1">
      <w:start w:val="1"/>
      <w:numFmt w:val="bullet"/>
      <w:lvlText w:val=""/>
      <w:lvlJc w:val="left"/>
      <w:pPr>
        <w:tabs>
          <w:tab w:val="num" w:pos="5397"/>
        </w:tabs>
        <w:ind w:left="5397" w:hanging="360"/>
      </w:pPr>
      <w:rPr>
        <w:rFonts w:ascii="Symbol" w:hAnsi="Symbol" w:hint="default"/>
      </w:rPr>
    </w:lvl>
    <w:lvl w:ilvl="7" w:tplc="08160003" w:tentative="1">
      <w:start w:val="1"/>
      <w:numFmt w:val="bullet"/>
      <w:lvlText w:val="o"/>
      <w:lvlJc w:val="left"/>
      <w:pPr>
        <w:tabs>
          <w:tab w:val="num" w:pos="6117"/>
        </w:tabs>
        <w:ind w:left="6117" w:hanging="360"/>
      </w:pPr>
      <w:rPr>
        <w:rFonts w:ascii="Courier New" w:hAnsi="Courier New" w:hint="default"/>
      </w:rPr>
    </w:lvl>
    <w:lvl w:ilvl="8" w:tplc="08160005" w:tentative="1">
      <w:start w:val="1"/>
      <w:numFmt w:val="bullet"/>
      <w:lvlText w:val=""/>
      <w:lvlJc w:val="left"/>
      <w:pPr>
        <w:tabs>
          <w:tab w:val="num" w:pos="6837"/>
        </w:tabs>
        <w:ind w:left="6837" w:hanging="360"/>
      </w:pPr>
      <w:rPr>
        <w:rFonts w:ascii="Wingdings" w:hAnsi="Wingdings" w:hint="default"/>
      </w:rPr>
    </w:lvl>
  </w:abstractNum>
  <w:abstractNum w:abstractNumId="15">
    <w:nsid w:val="49297C02"/>
    <w:multiLevelType w:val="multilevel"/>
    <w:tmpl w:val="BCAEE280"/>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6">
    <w:nsid w:val="6562402B"/>
    <w:multiLevelType w:val="hybridMultilevel"/>
    <w:tmpl w:val="28B622A8"/>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7">
    <w:nsid w:val="7944706E"/>
    <w:multiLevelType w:val="hybridMultilevel"/>
    <w:tmpl w:val="4364AAA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7"/>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2"/>
  </w:num>
  <w:num w:numId="18">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a Carvalho">
    <w15:presenceInfo w15:providerId="Windows Live" w15:userId="ec1ad4a46fe28c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32450"/>
  </w:hdrShapeDefaults>
  <w:footnotePr>
    <w:footnote w:id="-1"/>
    <w:footnote w:id="0"/>
  </w:footnotePr>
  <w:endnotePr>
    <w:endnote w:id="-1"/>
    <w:endnote w:id="0"/>
  </w:endnotePr>
  <w:compat/>
  <w:rsids>
    <w:rsidRoot w:val="00B61F4E"/>
    <w:rsid w:val="00011E57"/>
    <w:rsid w:val="000146DA"/>
    <w:rsid w:val="00016224"/>
    <w:rsid w:val="00020BFD"/>
    <w:rsid w:val="00023E1C"/>
    <w:rsid w:val="000265B0"/>
    <w:rsid w:val="00030995"/>
    <w:rsid w:val="000326BD"/>
    <w:rsid w:val="0004244D"/>
    <w:rsid w:val="000453FA"/>
    <w:rsid w:val="000462C5"/>
    <w:rsid w:val="00051662"/>
    <w:rsid w:val="00053B75"/>
    <w:rsid w:val="00060562"/>
    <w:rsid w:val="00060973"/>
    <w:rsid w:val="00063E44"/>
    <w:rsid w:val="000650F9"/>
    <w:rsid w:val="00066317"/>
    <w:rsid w:val="00066C55"/>
    <w:rsid w:val="00067C0C"/>
    <w:rsid w:val="00072074"/>
    <w:rsid w:val="0007311A"/>
    <w:rsid w:val="00073950"/>
    <w:rsid w:val="00084CDA"/>
    <w:rsid w:val="00091D0C"/>
    <w:rsid w:val="000A1B4A"/>
    <w:rsid w:val="000C1171"/>
    <w:rsid w:val="000C4EAE"/>
    <w:rsid w:val="000C5C82"/>
    <w:rsid w:val="000D0810"/>
    <w:rsid w:val="000D5FE3"/>
    <w:rsid w:val="000E6F06"/>
    <w:rsid w:val="000F134C"/>
    <w:rsid w:val="0011315C"/>
    <w:rsid w:val="0011528B"/>
    <w:rsid w:val="00116E9F"/>
    <w:rsid w:val="00121580"/>
    <w:rsid w:val="0012397F"/>
    <w:rsid w:val="001308B8"/>
    <w:rsid w:val="001325A0"/>
    <w:rsid w:val="001347F5"/>
    <w:rsid w:val="00152AB5"/>
    <w:rsid w:val="001543D3"/>
    <w:rsid w:val="00155B4D"/>
    <w:rsid w:val="001610A5"/>
    <w:rsid w:val="0016296A"/>
    <w:rsid w:val="00163A70"/>
    <w:rsid w:val="001642D8"/>
    <w:rsid w:val="00166D8D"/>
    <w:rsid w:val="001703C9"/>
    <w:rsid w:val="00176CE5"/>
    <w:rsid w:val="00176E41"/>
    <w:rsid w:val="00186796"/>
    <w:rsid w:val="00190609"/>
    <w:rsid w:val="001A0368"/>
    <w:rsid w:val="001A6BC0"/>
    <w:rsid w:val="001B46A6"/>
    <w:rsid w:val="001B5651"/>
    <w:rsid w:val="001C049B"/>
    <w:rsid w:val="001C5ED7"/>
    <w:rsid w:val="001D1C83"/>
    <w:rsid w:val="001D21EA"/>
    <w:rsid w:val="001E0E3A"/>
    <w:rsid w:val="001E1E6E"/>
    <w:rsid w:val="001E2E05"/>
    <w:rsid w:val="001F449E"/>
    <w:rsid w:val="002028A1"/>
    <w:rsid w:val="0021146E"/>
    <w:rsid w:val="00215A1A"/>
    <w:rsid w:val="002219D7"/>
    <w:rsid w:val="00222FD3"/>
    <w:rsid w:val="00225530"/>
    <w:rsid w:val="002362E5"/>
    <w:rsid w:val="002365AD"/>
    <w:rsid w:val="00236846"/>
    <w:rsid w:val="00236A95"/>
    <w:rsid w:val="0024290A"/>
    <w:rsid w:val="00242B16"/>
    <w:rsid w:val="0024471D"/>
    <w:rsid w:val="00251498"/>
    <w:rsid w:val="00252CE4"/>
    <w:rsid w:val="0025451A"/>
    <w:rsid w:val="00262B9C"/>
    <w:rsid w:val="0026411C"/>
    <w:rsid w:val="002677E5"/>
    <w:rsid w:val="00273B53"/>
    <w:rsid w:val="00274A41"/>
    <w:rsid w:val="00282753"/>
    <w:rsid w:val="00284AED"/>
    <w:rsid w:val="00297071"/>
    <w:rsid w:val="002A2949"/>
    <w:rsid w:val="002B051B"/>
    <w:rsid w:val="002B2ECB"/>
    <w:rsid w:val="002B56D8"/>
    <w:rsid w:val="002B678A"/>
    <w:rsid w:val="002B79D1"/>
    <w:rsid w:val="002C2C3B"/>
    <w:rsid w:val="002C6E33"/>
    <w:rsid w:val="002C78D6"/>
    <w:rsid w:val="002C7A29"/>
    <w:rsid w:val="002D12D5"/>
    <w:rsid w:val="002D22E6"/>
    <w:rsid w:val="002D4919"/>
    <w:rsid w:val="002E2A81"/>
    <w:rsid w:val="002E64CC"/>
    <w:rsid w:val="002E7D88"/>
    <w:rsid w:val="002F4BBC"/>
    <w:rsid w:val="002F7754"/>
    <w:rsid w:val="00302768"/>
    <w:rsid w:val="00302C5A"/>
    <w:rsid w:val="003077D9"/>
    <w:rsid w:val="00312580"/>
    <w:rsid w:val="00315D53"/>
    <w:rsid w:val="0031643F"/>
    <w:rsid w:val="00316D2D"/>
    <w:rsid w:val="00317C4D"/>
    <w:rsid w:val="00320A2F"/>
    <w:rsid w:val="003238DE"/>
    <w:rsid w:val="003242CC"/>
    <w:rsid w:val="00324EB2"/>
    <w:rsid w:val="003301BD"/>
    <w:rsid w:val="003378B7"/>
    <w:rsid w:val="00344709"/>
    <w:rsid w:val="00353492"/>
    <w:rsid w:val="00357399"/>
    <w:rsid w:val="00357CF2"/>
    <w:rsid w:val="00365AA7"/>
    <w:rsid w:val="00365D95"/>
    <w:rsid w:val="00366218"/>
    <w:rsid w:val="0036709F"/>
    <w:rsid w:val="0037184F"/>
    <w:rsid w:val="0038242D"/>
    <w:rsid w:val="00383848"/>
    <w:rsid w:val="00385EEA"/>
    <w:rsid w:val="003933C4"/>
    <w:rsid w:val="00396C51"/>
    <w:rsid w:val="003A71FE"/>
    <w:rsid w:val="003B07CE"/>
    <w:rsid w:val="003B5919"/>
    <w:rsid w:val="003B5F24"/>
    <w:rsid w:val="003B7692"/>
    <w:rsid w:val="003C0E8D"/>
    <w:rsid w:val="003C1202"/>
    <w:rsid w:val="003C6636"/>
    <w:rsid w:val="003D5EC6"/>
    <w:rsid w:val="003D7114"/>
    <w:rsid w:val="003E3F4C"/>
    <w:rsid w:val="003E5D39"/>
    <w:rsid w:val="003F170D"/>
    <w:rsid w:val="003F40FF"/>
    <w:rsid w:val="003F65B0"/>
    <w:rsid w:val="00400A5F"/>
    <w:rsid w:val="00410232"/>
    <w:rsid w:val="00411860"/>
    <w:rsid w:val="00414946"/>
    <w:rsid w:val="00416CBA"/>
    <w:rsid w:val="00420588"/>
    <w:rsid w:val="0042308B"/>
    <w:rsid w:val="004254B1"/>
    <w:rsid w:val="00432DE8"/>
    <w:rsid w:val="00435754"/>
    <w:rsid w:val="00442286"/>
    <w:rsid w:val="00444781"/>
    <w:rsid w:val="00444786"/>
    <w:rsid w:val="0044568F"/>
    <w:rsid w:val="00446BD2"/>
    <w:rsid w:val="00457D29"/>
    <w:rsid w:val="004608C0"/>
    <w:rsid w:val="00461824"/>
    <w:rsid w:val="004626E1"/>
    <w:rsid w:val="004666A4"/>
    <w:rsid w:val="00484161"/>
    <w:rsid w:val="00484837"/>
    <w:rsid w:val="00491CE5"/>
    <w:rsid w:val="00494101"/>
    <w:rsid w:val="00497EEE"/>
    <w:rsid w:val="004A71E9"/>
    <w:rsid w:val="004C18D4"/>
    <w:rsid w:val="004C3597"/>
    <w:rsid w:val="004C56A7"/>
    <w:rsid w:val="004C637B"/>
    <w:rsid w:val="004D585D"/>
    <w:rsid w:val="004E0884"/>
    <w:rsid w:val="004E734C"/>
    <w:rsid w:val="004F71F2"/>
    <w:rsid w:val="004F7357"/>
    <w:rsid w:val="00500557"/>
    <w:rsid w:val="005104E2"/>
    <w:rsid w:val="00523BE5"/>
    <w:rsid w:val="00526D77"/>
    <w:rsid w:val="00535907"/>
    <w:rsid w:val="005453AF"/>
    <w:rsid w:val="00546485"/>
    <w:rsid w:val="005475B1"/>
    <w:rsid w:val="00554C99"/>
    <w:rsid w:val="00561AF3"/>
    <w:rsid w:val="005829D1"/>
    <w:rsid w:val="00587DFA"/>
    <w:rsid w:val="00591175"/>
    <w:rsid w:val="005A00DC"/>
    <w:rsid w:val="005A3EAC"/>
    <w:rsid w:val="005B6C84"/>
    <w:rsid w:val="005C190A"/>
    <w:rsid w:val="005C201D"/>
    <w:rsid w:val="005C211C"/>
    <w:rsid w:val="005C2999"/>
    <w:rsid w:val="005D0119"/>
    <w:rsid w:val="005D1A79"/>
    <w:rsid w:val="005D234F"/>
    <w:rsid w:val="005D6588"/>
    <w:rsid w:val="005D6A9B"/>
    <w:rsid w:val="005D7926"/>
    <w:rsid w:val="005E0B9D"/>
    <w:rsid w:val="005E3E2E"/>
    <w:rsid w:val="005E7D36"/>
    <w:rsid w:val="005F2DB5"/>
    <w:rsid w:val="005F519E"/>
    <w:rsid w:val="0060094A"/>
    <w:rsid w:val="006030E2"/>
    <w:rsid w:val="0060509C"/>
    <w:rsid w:val="00607032"/>
    <w:rsid w:val="0061045F"/>
    <w:rsid w:val="00610CD3"/>
    <w:rsid w:val="00613908"/>
    <w:rsid w:val="0061791A"/>
    <w:rsid w:val="00625462"/>
    <w:rsid w:val="006342B4"/>
    <w:rsid w:val="006350DF"/>
    <w:rsid w:val="0063651D"/>
    <w:rsid w:val="0063709E"/>
    <w:rsid w:val="006421D2"/>
    <w:rsid w:val="00644136"/>
    <w:rsid w:val="006523CA"/>
    <w:rsid w:val="00654B90"/>
    <w:rsid w:val="00655940"/>
    <w:rsid w:val="00656163"/>
    <w:rsid w:val="00665355"/>
    <w:rsid w:val="00665AD1"/>
    <w:rsid w:val="00675560"/>
    <w:rsid w:val="006776BB"/>
    <w:rsid w:val="0068125A"/>
    <w:rsid w:val="006837D6"/>
    <w:rsid w:val="00686B2C"/>
    <w:rsid w:val="00687243"/>
    <w:rsid w:val="006875A4"/>
    <w:rsid w:val="006877A4"/>
    <w:rsid w:val="006877FE"/>
    <w:rsid w:val="00697295"/>
    <w:rsid w:val="006A2701"/>
    <w:rsid w:val="006A324A"/>
    <w:rsid w:val="006B431B"/>
    <w:rsid w:val="006B592E"/>
    <w:rsid w:val="006C3E40"/>
    <w:rsid w:val="006C41C8"/>
    <w:rsid w:val="006C78B8"/>
    <w:rsid w:val="006D7354"/>
    <w:rsid w:val="006E0145"/>
    <w:rsid w:val="006E05F8"/>
    <w:rsid w:val="006E1CC7"/>
    <w:rsid w:val="006E2D8D"/>
    <w:rsid w:val="006E488E"/>
    <w:rsid w:val="006F4F74"/>
    <w:rsid w:val="007008FE"/>
    <w:rsid w:val="00701497"/>
    <w:rsid w:val="00703ABD"/>
    <w:rsid w:val="00705CB1"/>
    <w:rsid w:val="00710A57"/>
    <w:rsid w:val="007133B8"/>
    <w:rsid w:val="00715A12"/>
    <w:rsid w:val="0071620C"/>
    <w:rsid w:val="00716719"/>
    <w:rsid w:val="00717D41"/>
    <w:rsid w:val="00722011"/>
    <w:rsid w:val="0072366E"/>
    <w:rsid w:val="007247A5"/>
    <w:rsid w:val="00727ED4"/>
    <w:rsid w:val="00731226"/>
    <w:rsid w:val="00731DFA"/>
    <w:rsid w:val="007332C5"/>
    <w:rsid w:val="0073454A"/>
    <w:rsid w:val="007411BD"/>
    <w:rsid w:val="0074549D"/>
    <w:rsid w:val="00746B30"/>
    <w:rsid w:val="00752A02"/>
    <w:rsid w:val="007603AE"/>
    <w:rsid w:val="00761016"/>
    <w:rsid w:val="007701E7"/>
    <w:rsid w:val="00770CB7"/>
    <w:rsid w:val="00772828"/>
    <w:rsid w:val="00773C0C"/>
    <w:rsid w:val="00786261"/>
    <w:rsid w:val="00787569"/>
    <w:rsid w:val="007907D7"/>
    <w:rsid w:val="0079150F"/>
    <w:rsid w:val="00794BAE"/>
    <w:rsid w:val="00795972"/>
    <w:rsid w:val="007A2974"/>
    <w:rsid w:val="007A380B"/>
    <w:rsid w:val="007A479D"/>
    <w:rsid w:val="007B330E"/>
    <w:rsid w:val="007B3A41"/>
    <w:rsid w:val="007B41DD"/>
    <w:rsid w:val="007B5961"/>
    <w:rsid w:val="007B76B7"/>
    <w:rsid w:val="007B7BC8"/>
    <w:rsid w:val="007C1F29"/>
    <w:rsid w:val="007D28F7"/>
    <w:rsid w:val="007D2D42"/>
    <w:rsid w:val="007E4CEB"/>
    <w:rsid w:val="0080280A"/>
    <w:rsid w:val="00806435"/>
    <w:rsid w:val="008149E1"/>
    <w:rsid w:val="00820EFA"/>
    <w:rsid w:val="00823D93"/>
    <w:rsid w:val="00833E8C"/>
    <w:rsid w:val="008357F3"/>
    <w:rsid w:val="00837227"/>
    <w:rsid w:val="008412ED"/>
    <w:rsid w:val="00842144"/>
    <w:rsid w:val="008500BC"/>
    <w:rsid w:val="00851292"/>
    <w:rsid w:val="00854618"/>
    <w:rsid w:val="00860545"/>
    <w:rsid w:val="00862EC5"/>
    <w:rsid w:val="0086315E"/>
    <w:rsid w:val="00872373"/>
    <w:rsid w:val="00875C62"/>
    <w:rsid w:val="00876237"/>
    <w:rsid w:val="00881EAF"/>
    <w:rsid w:val="0088344C"/>
    <w:rsid w:val="00890C96"/>
    <w:rsid w:val="008927A5"/>
    <w:rsid w:val="00894EE1"/>
    <w:rsid w:val="008950A8"/>
    <w:rsid w:val="00896FFA"/>
    <w:rsid w:val="008A25F9"/>
    <w:rsid w:val="008A79B2"/>
    <w:rsid w:val="008B17CE"/>
    <w:rsid w:val="008B17E9"/>
    <w:rsid w:val="008B49C3"/>
    <w:rsid w:val="008B4A00"/>
    <w:rsid w:val="008C2A87"/>
    <w:rsid w:val="008D355F"/>
    <w:rsid w:val="008E09AD"/>
    <w:rsid w:val="008F76BB"/>
    <w:rsid w:val="008F7FB4"/>
    <w:rsid w:val="00902CC5"/>
    <w:rsid w:val="00907EFD"/>
    <w:rsid w:val="009106FA"/>
    <w:rsid w:val="00914A71"/>
    <w:rsid w:val="00914B4F"/>
    <w:rsid w:val="009220B0"/>
    <w:rsid w:val="00923EF0"/>
    <w:rsid w:val="00924BEC"/>
    <w:rsid w:val="00931075"/>
    <w:rsid w:val="00945A31"/>
    <w:rsid w:val="00952597"/>
    <w:rsid w:val="00954BCE"/>
    <w:rsid w:val="00954F2B"/>
    <w:rsid w:val="00960595"/>
    <w:rsid w:val="0097181D"/>
    <w:rsid w:val="00973A59"/>
    <w:rsid w:val="00981532"/>
    <w:rsid w:val="0098201A"/>
    <w:rsid w:val="00991345"/>
    <w:rsid w:val="009A6335"/>
    <w:rsid w:val="009B0C16"/>
    <w:rsid w:val="009B5150"/>
    <w:rsid w:val="009B52D7"/>
    <w:rsid w:val="009B5C14"/>
    <w:rsid w:val="009C5BAB"/>
    <w:rsid w:val="009D2E23"/>
    <w:rsid w:val="009D317A"/>
    <w:rsid w:val="009D57DC"/>
    <w:rsid w:val="009E32FF"/>
    <w:rsid w:val="009E5A4E"/>
    <w:rsid w:val="009F6AD4"/>
    <w:rsid w:val="009F6BD0"/>
    <w:rsid w:val="00A02893"/>
    <w:rsid w:val="00A16BEF"/>
    <w:rsid w:val="00A27BE3"/>
    <w:rsid w:val="00A434DF"/>
    <w:rsid w:val="00A465A7"/>
    <w:rsid w:val="00A5015C"/>
    <w:rsid w:val="00A53C40"/>
    <w:rsid w:val="00A5418D"/>
    <w:rsid w:val="00A6476D"/>
    <w:rsid w:val="00A66DEE"/>
    <w:rsid w:val="00A76C7E"/>
    <w:rsid w:val="00A7737B"/>
    <w:rsid w:val="00A847A1"/>
    <w:rsid w:val="00A8578B"/>
    <w:rsid w:val="00A868BE"/>
    <w:rsid w:val="00A86ADC"/>
    <w:rsid w:val="00AA6077"/>
    <w:rsid w:val="00AA69C1"/>
    <w:rsid w:val="00AB179E"/>
    <w:rsid w:val="00AB6CB0"/>
    <w:rsid w:val="00AC3401"/>
    <w:rsid w:val="00AC3421"/>
    <w:rsid w:val="00AD055B"/>
    <w:rsid w:val="00AD0E79"/>
    <w:rsid w:val="00AE0790"/>
    <w:rsid w:val="00AE3A4A"/>
    <w:rsid w:val="00AF224E"/>
    <w:rsid w:val="00AF2E40"/>
    <w:rsid w:val="00AF5925"/>
    <w:rsid w:val="00B0660D"/>
    <w:rsid w:val="00B13C8F"/>
    <w:rsid w:val="00B1418C"/>
    <w:rsid w:val="00B2484D"/>
    <w:rsid w:val="00B316A4"/>
    <w:rsid w:val="00B50E09"/>
    <w:rsid w:val="00B51EB0"/>
    <w:rsid w:val="00B61E3D"/>
    <w:rsid w:val="00B61F4E"/>
    <w:rsid w:val="00B66688"/>
    <w:rsid w:val="00B66B98"/>
    <w:rsid w:val="00B709FE"/>
    <w:rsid w:val="00B73BC1"/>
    <w:rsid w:val="00B73D87"/>
    <w:rsid w:val="00B85C4F"/>
    <w:rsid w:val="00B9005E"/>
    <w:rsid w:val="00B96DFF"/>
    <w:rsid w:val="00BA0684"/>
    <w:rsid w:val="00BA09C6"/>
    <w:rsid w:val="00BA5E3E"/>
    <w:rsid w:val="00BA7279"/>
    <w:rsid w:val="00BB0536"/>
    <w:rsid w:val="00BB4DB5"/>
    <w:rsid w:val="00BC333A"/>
    <w:rsid w:val="00BC3F6C"/>
    <w:rsid w:val="00BC49E2"/>
    <w:rsid w:val="00BC49FE"/>
    <w:rsid w:val="00BD0E07"/>
    <w:rsid w:val="00BD1AAA"/>
    <w:rsid w:val="00BD6A55"/>
    <w:rsid w:val="00BE08B1"/>
    <w:rsid w:val="00BF07A0"/>
    <w:rsid w:val="00BF1CF2"/>
    <w:rsid w:val="00BF647F"/>
    <w:rsid w:val="00BF7330"/>
    <w:rsid w:val="00C01B40"/>
    <w:rsid w:val="00C06419"/>
    <w:rsid w:val="00C101D1"/>
    <w:rsid w:val="00C1052E"/>
    <w:rsid w:val="00C1621E"/>
    <w:rsid w:val="00C303E3"/>
    <w:rsid w:val="00C33B30"/>
    <w:rsid w:val="00C3437C"/>
    <w:rsid w:val="00C4452F"/>
    <w:rsid w:val="00C4732B"/>
    <w:rsid w:val="00C51751"/>
    <w:rsid w:val="00C51932"/>
    <w:rsid w:val="00C52152"/>
    <w:rsid w:val="00C52E06"/>
    <w:rsid w:val="00C56504"/>
    <w:rsid w:val="00C60158"/>
    <w:rsid w:val="00C640D9"/>
    <w:rsid w:val="00C64E9F"/>
    <w:rsid w:val="00C66191"/>
    <w:rsid w:val="00C67AC9"/>
    <w:rsid w:val="00C711BC"/>
    <w:rsid w:val="00C7259D"/>
    <w:rsid w:val="00C7540A"/>
    <w:rsid w:val="00C8290A"/>
    <w:rsid w:val="00C83D86"/>
    <w:rsid w:val="00C84B9C"/>
    <w:rsid w:val="00C93B45"/>
    <w:rsid w:val="00C95BE4"/>
    <w:rsid w:val="00CA6CF5"/>
    <w:rsid w:val="00CA7E68"/>
    <w:rsid w:val="00CB36A5"/>
    <w:rsid w:val="00CB494B"/>
    <w:rsid w:val="00CC1031"/>
    <w:rsid w:val="00CC611A"/>
    <w:rsid w:val="00CD1741"/>
    <w:rsid w:val="00CD44E4"/>
    <w:rsid w:val="00CD78D2"/>
    <w:rsid w:val="00CE0753"/>
    <w:rsid w:val="00CF0FE8"/>
    <w:rsid w:val="00CF1F3E"/>
    <w:rsid w:val="00CF5820"/>
    <w:rsid w:val="00D0482D"/>
    <w:rsid w:val="00D170A3"/>
    <w:rsid w:val="00D172CC"/>
    <w:rsid w:val="00D27019"/>
    <w:rsid w:val="00D27642"/>
    <w:rsid w:val="00D32291"/>
    <w:rsid w:val="00D3744C"/>
    <w:rsid w:val="00D375B5"/>
    <w:rsid w:val="00D4034B"/>
    <w:rsid w:val="00D51A65"/>
    <w:rsid w:val="00D55620"/>
    <w:rsid w:val="00D70B7B"/>
    <w:rsid w:val="00D716E7"/>
    <w:rsid w:val="00D8085F"/>
    <w:rsid w:val="00D822B5"/>
    <w:rsid w:val="00D859ED"/>
    <w:rsid w:val="00D95421"/>
    <w:rsid w:val="00D97B34"/>
    <w:rsid w:val="00DA373D"/>
    <w:rsid w:val="00DA60F3"/>
    <w:rsid w:val="00DB3B92"/>
    <w:rsid w:val="00DC0332"/>
    <w:rsid w:val="00DC0D02"/>
    <w:rsid w:val="00DC26CF"/>
    <w:rsid w:val="00DD4344"/>
    <w:rsid w:val="00DF2F80"/>
    <w:rsid w:val="00DF7EA8"/>
    <w:rsid w:val="00E05E9F"/>
    <w:rsid w:val="00E111AC"/>
    <w:rsid w:val="00E206B7"/>
    <w:rsid w:val="00E249A9"/>
    <w:rsid w:val="00E33826"/>
    <w:rsid w:val="00E34B3E"/>
    <w:rsid w:val="00E360A9"/>
    <w:rsid w:val="00E50508"/>
    <w:rsid w:val="00E5674B"/>
    <w:rsid w:val="00E629BA"/>
    <w:rsid w:val="00E63912"/>
    <w:rsid w:val="00E76C15"/>
    <w:rsid w:val="00E80DD2"/>
    <w:rsid w:val="00E80E20"/>
    <w:rsid w:val="00E84E03"/>
    <w:rsid w:val="00E87A47"/>
    <w:rsid w:val="00E912EA"/>
    <w:rsid w:val="00E93084"/>
    <w:rsid w:val="00E937CE"/>
    <w:rsid w:val="00EA3E21"/>
    <w:rsid w:val="00EA6C64"/>
    <w:rsid w:val="00EA706F"/>
    <w:rsid w:val="00EB0167"/>
    <w:rsid w:val="00EB7923"/>
    <w:rsid w:val="00EC4A94"/>
    <w:rsid w:val="00ED4073"/>
    <w:rsid w:val="00EE0E92"/>
    <w:rsid w:val="00EE13A1"/>
    <w:rsid w:val="00EE1607"/>
    <w:rsid w:val="00EE241A"/>
    <w:rsid w:val="00EE5D17"/>
    <w:rsid w:val="00EE6444"/>
    <w:rsid w:val="00F0084F"/>
    <w:rsid w:val="00F02EAC"/>
    <w:rsid w:val="00F03F0A"/>
    <w:rsid w:val="00F11375"/>
    <w:rsid w:val="00F11715"/>
    <w:rsid w:val="00F1214C"/>
    <w:rsid w:val="00F17CCA"/>
    <w:rsid w:val="00F24ABD"/>
    <w:rsid w:val="00F26600"/>
    <w:rsid w:val="00F276EF"/>
    <w:rsid w:val="00F30A32"/>
    <w:rsid w:val="00F31558"/>
    <w:rsid w:val="00F3372F"/>
    <w:rsid w:val="00F34BF8"/>
    <w:rsid w:val="00F35CD8"/>
    <w:rsid w:val="00F50DF1"/>
    <w:rsid w:val="00F6267E"/>
    <w:rsid w:val="00F62B17"/>
    <w:rsid w:val="00F63C4A"/>
    <w:rsid w:val="00F64133"/>
    <w:rsid w:val="00F648C9"/>
    <w:rsid w:val="00F67293"/>
    <w:rsid w:val="00F67EE3"/>
    <w:rsid w:val="00F71729"/>
    <w:rsid w:val="00F81569"/>
    <w:rsid w:val="00F82900"/>
    <w:rsid w:val="00F845A0"/>
    <w:rsid w:val="00F85C2E"/>
    <w:rsid w:val="00F95123"/>
    <w:rsid w:val="00FA059F"/>
    <w:rsid w:val="00FA0F43"/>
    <w:rsid w:val="00FA2522"/>
    <w:rsid w:val="00FA7BD3"/>
    <w:rsid w:val="00FB5E64"/>
    <w:rsid w:val="00FC59EC"/>
    <w:rsid w:val="00FE0BE4"/>
    <w:rsid w:val="00FE2CC0"/>
    <w:rsid w:val="00FE5F99"/>
    <w:rsid w:val="00FF057E"/>
    <w:rsid w:val="00FF0663"/>
    <w:rsid w:val="00FF3BD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4E"/>
    <w:rPr>
      <w:rFonts w:ascii="Times New Roman" w:hAnsi="Times New Roman"/>
      <w:lang w:val="en-GB"/>
    </w:rPr>
  </w:style>
  <w:style w:type="paragraph" w:styleId="Ttulo1">
    <w:name w:val="heading 1"/>
    <w:basedOn w:val="Normal"/>
    <w:next w:val="Normal"/>
    <w:link w:val="Ttulo1Carcter"/>
    <w:uiPriority w:val="99"/>
    <w:qFormat/>
    <w:rsid w:val="001F449E"/>
    <w:pPr>
      <w:keepNext/>
      <w:numPr>
        <w:numId w:val="1"/>
      </w:numPr>
      <w:spacing w:before="240" w:after="60"/>
      <w:ind w:left="431" w:hanging="431"/>
      <w:outlineLvl w:val="0"/>
    </w:pPr>
    <w:rPr>
      <w:rFonts w:cs="Arial"/>
      <w:b/>
      <w:bCs/>
      <w:smallCaps/>
      <w:color w:val="000000"/>
      <w:kern w:val="32"/>
    </w:rPr>
  </w:style>
  <w:style w:type="paragraph" w:styleId="Ttulo2">
    <w:name w:val="heading 2"/>
    <w:basedOn w:val="Ttulo1"/>
    <w:next w:val="Normal"/>
    <w:link w:val="Ttulo2Carcter"/>
    <w:uiPriority w:val="99"/>
    <w:qFormat/>
    <w:rsid w:val="004A71E9"/>
    <w:pPr>
      <w:numPr>
        <w:ilvl w:val="1"/>
      </w:numPr>
      <w:outlineLvl w:val="1"/>
    </w:pPr>
  </w:style>
  <w:style w:type="paragraph" w:styleId="Ttulo3">
    <w:name w:val="heading 3"/>
    <w:basedOn w:val="Normal"/>
    <w:next w:val="Normal"/>
    <w:link w:val="Ttulo3Carcter"/>
    <w:uiPriority w:val="99"/>
    <w:qFormat/>
    <w:rsid w:val="004A71E9"/>
    <w:pPr>
      <w:keepNext/>
      <w:numPr>
        <w:ilvl w:val="2"/>
        <w:numId w:val="1"/>
      </w:numPr>
      <w:spacing w:before="240" w:after="60"/>
      <w:outlineLvl w:val="2"/>
    </w:pPr>
    <w:rPr>
      <w:rFonts w:cs="Arial"/>
      <w:b/>
      <w:bCs/>
      <w:smallCaps/>
    </w:rPr>
  </w:style>
  <w:style w:type="paragraph" w:styleId="Ttulo4">
    <w:name w:val="heading 4"/>
    <w:basedOn w:val="Normal"/>
    <w:next w:val="Normal"/>
    <w:link w:val="Ttulo4Carcter"/>
    <w:uiPriority w:val="99"/>
    <w:qFormat/>
    <w:rsid w:val="004A71E9"/>
    <w:pPr>
      <w:keepNext/>
      <w:numPr>
        <w:ilvl w:val="3"/>
        <w:numId w:val="1"/>
      </w:numPr>
      <w:spacing w:before="240" w:after="60"/>
      <w:outlineLvl w:val="3"/>
    </w:pPr>
    <w:rPr>
      <w:b/>
      <w:bCs/>
      <w:sz w:val="28"/>
      <w:szCs w:val="28"/>
    </w:rPr>
  </w:style>
  <w:style w:type="paragraph" w:styleId="Ttulo5">
    <w:name w:val="heading 5"/>
    <w:basedOn w:val="Normal"/>
    <w:next w:val="Normal"/>
    <w:link w:val="Ttulo5Carcter"/>
    <w:uiPriority w:val="99"/>
    <w:qFormat/>
    <w:rsid w:val="004A71E9"/>
    <w:pPr>
      <w:numPr>
        <w:ilvl w:val="4"/>
        <w:numId w:val="1"/>
      </w:numPr>
      <w:spacing w:before="240" w:after="60"/>
      <w:outlineLvl w:val="4"/>
    </w:pPr>
    <w:rPr>
      <w:b/>
      <w:bCs/>
      <w:i/>
      <w:iCs/>
      <w:sz w:val="26"/>
      <w:szCs w:val="26"/>
    </w:rPr>
  </w:style>
  <w:style w:type="paragraph" w:styleId="Ttulo6">
    <w:name w:val="heading 6"/>
    <w:basedOn w:val="Normal"/>
    <w:next w:val="Normal"/>
    <w:link w:val="Ttulo6Carcter"/>
    <w:uiPriority w:val="99"/>
    <w:qFormat/>
    <w:rsid w:val="004A71E9"/>
    <w:pPr>
      <w:numPr>
        <w:ilvl w:val="5"/>
        <w:numId w:val="1"/>
      </w:numPr>
      <w:spacing w:before="240" w:after="60"/>
      <w:outlineLvl w:val="5"/>
    </w:pPr>
    <w:rPr>
      <w:b/>
      <w:bCs/>
      <w:sz w:val="22"/>
      <w:szCs w:val="22"/>
    </w:rPr>
  </w:style>
  <w:style w:type="paragraph" w:styleId="Ttulo7">
    <w:name w:val="heading 7"/>
    <w:basedOn w:val="Normal"/>
    <w:next w:val="Normal"/>
    <w:link w:val="Ttulo7Carcter"/>
    <w:uiPriority w:val="99"/>
    <w:qFormat/>
    <w:rsid w:val="004A71E9"/>
    <w:pPr>
      <w:numPr>
        <w:ilvl w:val="6"/>
        <w:numId w:val="1"/>
      </w:numPr>
      <w:spacing w:before="240" w:after="60"/>
      <w:outlineLvl w:val="6"/>
    </w:pPr>
    <w:rPr>
      <w:sz w:val="24"/>
    </w:rPr>
  </w:style>
  <w:style w:type="paragraph" w:styleId="Ttulo8">
    <w:name w:val="heading 8"/>
    <w:basedOn w:val="Normal"/>
    <w:next w:val="Normal"/>
    <w:link w:val="Ttulo8Carcter"/>
    <w:uiPriority w:val="99"/>
    <w:qFormat/>
    <w:rsid w:val="004A71E9"/>
    <w:pPr>
      <w:numPr>
        <w:ilvl w:val="7"/>
        <w:numId w:val="1"/>
      </w:numPr>
      <w:spacing w:before="240" w:after="60"/>
      <w:outlineLvl w:val="7"/>
    </w:pPr>
    <w:rPr>
      <w:i/>
      <w:iCs/>
      <w:sz w:val="24"/>
    </w:rPr>
  </w:style>
  <w:style w:type="paragraph" w:styleId="Ttulo9">
    <w:name w:val="heading 9"/>
    <w:basedOn w:val="Normal"/>
    <w:next w:val="Normal"/>
    <w:link w:val="Ttulo9Carcter"/>
    <w:uiPriority w:val="99"/>
    <w:qFormat/>
    <w:rsid w:val="004A71E9"/>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1F449E"/>
    <w:rPr>
      <w:rFonts w:ascii="Times New Roman" w:hAnsi="Times New Roman" w:cs="Arial"/>
      <w:b/>
      <w:bCs/>
      <w:smallCaps/>
      <w:color w:val="000000"/>
      <w:kern w:val="32"/>
      <w:sz w:val="20"/>
      <w:szCs w:val="20"/>
    </w:rPr>
  </w:style>
  <w:style w:type="character" w:customStyle="1" w:styleId="Ttulo2Carcter">
    <w:name w:val="Título 2 Carácter"/>
    <w:basedOn w:val="Tipodeletrapredefinidodopargrafo"/>
    <w:link w:val="Ttulo2"/>
    <w:uiPriority w:val="99"/>
    <w:locked/>
    <w:rsid w:val="004A71E9"/>
    <w:rPr>
      <w:rFonts w:ascii="Times New Roman" w:hAnsi="Times New Roman" w:cs="Arial"/>
      <w:b/>
      <w:bCs/>
      <w:smallCaps/>
      <w:color w:val="000000"/>
      <w:kern w:val="32"/>
      <w:sz w:val="20"/>
      <w:szCs w:val="20"/>
    </w:rPr>
  </w:style>
  <w:style w:type="character" w:customStyle="1" w:styleId="Ttulo3Carcter">
    <w:name w:val="Título 3 Carácter"/>
    <w:basedOn w:val="Tipodeletrapredefinidodopargrafo"/>
    <w:link w:val="Ttulo3"/>
    <w:uiPriority w:val="99"/>
    <w:locked/>
    <w:rsid w:val="004A71E9"/>
    <w:rPr>
      <w:rFonts w:ascii="Times New Roman" w:hAnsi="Times New Roman" w:cs="Arial"/>
      <w:b/>
      <w:bCs/>
      <w:smallCaps/>
      <w:sz w:val="20"/>
      <w:szCs w:val="20"/>
    </w:rPr>
  </w:style>
  <w:style w:type="character" w:customStyle="1" w:styleId="Ttulo4Carcter">
    <w:name w:val="Título 4 Carácter"/>
    <w:basedOn w:val="Tipodeletrapredefinidodopargrafo"/>
    <w:link w:val="Ttulo4"/>
    <w:uiPriority w:val="99"/>
    <w:locked/>
    <w:rsid w:val="004A71E9"/>
    <w:rPr>
      <w:rFonts w:ascii="Times New Roman" w:hAnsi="Times New Roman" w:cs="Times New Roman"/>
      <w:b/>
      <w:bCs/>
      <w:sz w:val="28"/>
      <w:szCs w:val="28"/>
    </w:rPr>
  </w:style>
  <w:style w:type="character" w:customStyle="1" w:styleId="Ttulo5Carcter">
    <w:name w:val="Título 5 Carácter"/>
    <w:basedOn w:val="Tipodeletrapredefinidodopargrafo"/>
    <w:link w:val="Ttulo5"/>
    <w:uiPriority w:val="99"/>
    <w:locked/>
    <w:rsid w:val="004A71E9"/>
    <w:rPr>
      <w:rFonts w:ascii="Times New Roman" w:hAnsi="Times New Roman" w:cs="Times New Roman"/>
      <w:b/>
      <w:bCs/>
      <w:i/>
      <w:iCs/>
      <w:sz w:val="26"/>
      <w:szCs w:val="26"/>
    </w:rPr>
  </w:style>
  <w:style w:type="character" w:customStyle="1" w:styleId="Ttulo6Carcter">
    <w:name w:val="Título 6 Carácter"/>
    <w:basedOn w:val="Tipodeletrapredefinidodopargrafo"/>
    <w:link w:val="Ttulo6"/>
    <w:uiPriority w:val="99"/>
    <w:locked/>
    <w:rsid w:val="004A71E9"/>
    <w:rPr>
      <w:rFonts w:ascii="Times New Roman" w:hAnsi="Times New Roman" w:cs="Times New Roman"/>
      <w:b/>
      <w:bCs/>
      <w:sz w:val="22"/>
      <w:szCs w:val="22"/>
    </w:rPr>
  </w:style>
  <w:style w:type="character" w:customStyle="1" w:styleId="Ttulo7Carcter">
    <w:name w:val="Título 7 Carácter"/>
    <w:basedOn w:val="Tipodeletrapredefinidodopargrafo"/>
    <w:link w:val="Ttulo7"/>
    <w:uiPriority w:val="99"/>
    <w:locked/>
    <w:rsid w:val="004A71E9"/>
    <w:rPr>
      <w:rFonts w:ascii="Times New Roman" w:hAnsi="Times New Roman" w:cs="Times New Roman"/>
      <w:sz w:val="20"/>
      <w:szCs w:val="20"/>
    </w:rPr>
  </w:style>
  <w:style w:type="character" w:customStyle="1" w:styleId="Ttulo8Carcter">
    <w:name w:val="Título 8 Carácter"/>
    <w:basedOn w:val="Tipodeletrapredefinidodopargrafo"/>
    <w:link w:val="Ttulo8"/>
    <w:uiPriority w:val="99"/>
    <w:locked/>
    <w:rsid w:val="004A71E9"/>
    <w:rPr>
      <w:rFonts w:ascii="Times New Roman" w:hAnsi="Times New Roman" w:cs="Times New Roman"/>
      <w:i/>
      <w:iCs/>
      <w:sz w:val="20"/>
      <w:szCs w:val="20"/>
    </w:rPr>
  </w:style>
  <w:style w:type="character" w:customStyle="1" w:styleId="Ttulo9Carcter">
    <w:name w:val="Título 9 Carácter"/>
    <w:basedOn w:val="Tipodeletrapredefinidodopargrafo"/>
    <w:link w:val="Ttulo9"/>
    <w:uiPriority w:val="99"/>
    <w:locked/>
    <w:rsid w:val="004A71E9"/>
    <w:rPr>
      <w:rFonts w:ascii="Arial" w:hAnsi="Arial" w:cs="Arial"/>
      <w:sz w:val="22"/>
      <w:szCs w:val="22"/>
    </w:rPr>
  </w:style>
  <w:style w:type="paragraph" w:styleId="PargrafodaLista">
    <w:name w:val="List Paragraph"/>
    <w:basedOn w:val="Normal"/>
    <w:uiPriority w:val="99"/>
    <w:qFormat/>
    <w:rsid w:val="004A71E9"/>
    <w:pPr>
      <w:spacing w:after="200" w:line="276" w:lineRule="auto"/>
      <w:ind w:left="720"/>
      <w:contextualSpacing/>
    </w:pPr>
    <w:rPr>
      <w:rFonts w:ascii="Calibri" w:hAnsi="Calibri"/>
      <w:sz w:val="22"/>
      <w:szCs w:val="22"/>
      <w:lang w:eastAsia="en-US"/>
    </w:rPr>
  </w:style>
  <w:style w:type="paragraph" w:styleId="Cabealho">
    <w:name w:val="header"/>
    <w:basedOn w:val="Normal"/>
    <w:link w:val="CabealhoCarcter"/>
    <w:uiPriority w:val="99"/>
    <w:rsid w:val="00B61F4E"/>
    <w:pPr>
      <w:tabs>
        <w:tab w:val="center" w:pos="4252"/>
        <w:tab w:val="right" w:pos="8504"/>
      </w:tabs>
    </w:pPr>
  </w:style>
  <w:style w:type="character" w:customStyle="1" w:styleId="CabealhoCarcter">
    <w:name w:val="Cabeçalho Carácter"/>
    <w:basedOn w:val="Tipodeletrapredefinidodopargrafo"/>
    <w:link w:val="Cabealho"/>
    <w:uiPriority w:val="99"/>
    <w:locked/>
    <w:rsid w:val="00B61F4E"/>
    <w:rPr>
      <w:rFonts w:ascii="Trebuchet MS" w:hAnsi="Trebuchet MS" w:cs="Times New Roman"/>
    </w:rPr>
  </w:style>
  <w:style w:type="paragraph" w:styleId="Rodap">
    <w:name w:val="footer"/>
    <w:basedOn w:val="Normal"/>
    <w:link w:val="RodapCarcter"/>
    <w:uiPriority w:val="99"/>
    <w:rsid w:val="00B61F4E"/>
    <w:pPr>
      <w:tabs>
        <w:tab w:val="center" w:pos="4252"/>
        <w:tab w:val="right" w:pos="8504"/>
      </w:tabs>
    </w:pPr>
  </w:style>
  <w:style w:type="character" w:customStyle="1" w:styleId="RodapCarcter">
    <w:name w:val="Rodapé Carácter"/>
    <w:basedOn w:val="Tipodeletrapredefinidodopargrafo"/>
    <w:link w:val="Rodap"/>
    <w:uiPriority w:val="99"/>
    <w:semiHidden/>
    <w:locked/>
    <w:rsid w:val="00B61F4E"/>
    <w:rPr>
      <w:rFonts w:ascii="Trebuchet MS" w:hAnsi="Trebuchet MS" w:cs="Times New Roman"/>
    </w:rPr>
  </w:style>
  <w:style w:type="paragraph" w:styleId="Textodebalo">
    <w:name w:val="Balloon Text"/>
    <w:basedOn w:val="Normal"/>
    <w:link w:val="TextodebaloCarcter"/>
    <w:uiPriority w:val="99"/>
    <w:semiHidden/>
    <w:rsid w:val="00B61F4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B61F4E"/>
    <w:rPr>
      <w:rFonts w:ascii="Tahoma" w:hAnsi="Tahoma" w:cs="Tahoma"/>
      <w:sz w:val="16"/>
      <w:szCs w:val="16"/>
    </w:rPr>
  </w:style>
  <w:style w:type="paragraph" w:styleId="Corpodetexto">
    <w:name w:val="Body Text"/>
    <w:basedOn w:val="Normal"/>
    <w:link w:val="CorpodetextoCarcter"/>
    <w:uiPriority w:val="99"/>
    <w:rsid w:val="00B61F4E"/>
    <w:pPr>
      <w:tabs>
        <w:tab w:val="left" w:pos="3260"/>
      </w:tabs>
      <w:jc w:val="both"/>
      <w:outlineLvl w:val="0"/>
    </w:pPr>
  </w:style>
  <w:style w:type="character" w:customStyle="1" w:styleId="CorpodetextoCarcter">
    <w:name w:val="Corpo de texto Carácter"/>
    <w:basedOn w:val="Tipodeletrapredefinidodopargrafo"/>
    <w:link w:val="Corpodetexto"/>
    <w:uiPriority w:val="99"/>
    <w:locked/>
    <w:rsid w:val="00B61F4E"/>
    <w:rPr>
      <w:rFonts w:ascii="Times New Roman" w:hAnsi="Times New Roman" w:cs="Times New Roman"/>
      <w:sz w:val="20"/>
      <w:szCs w:val="20"/>
    </w:rPr>
  </w:style>
  <w:style w:type="paragraph" w:customStyle="1" w:styleId="TtuloNegrito">
    <w:name w:val="TítuloNegrito"/>
    <w:basedOn w:val="Normal"/>
    <w:uiPriority w:val="99"/>
    <w:rsid w:val="00B61F4E"/>
    <w:pPr>
      <w:tabs>
        <w:tab w:val="left" w:pos="-851"/>
        <w:tab w:val="left" w:pos="426"/>
      </w:tabs>
      <w:ind w:left="-851"/>
    </w:pPr>
    <w:rPr>
      <w:b/>
      <w:sz w:val="24"/>
    </w:rPr>
  </w:style>
  <w:style w:type="paragraph" w:customStyle="1" w:styleId="TextoColuna">
    <w:name w:val="TextoColuna"/>
    <w:basedOn w:val="TtuloNegrito"/>
    <w:link w:val="TextoColunaChar"/>
    <w:uiPriority w:val="99"/>
    <w:rsid w:val="00B61F4E"/>
    <w:pPr>
      <w:ind w:left="0"/>
      <w:jc w:val="both"/>
    </w:pPr>
    <w:rPr>
      <w:rFonts w:ascii="Arial" w:hAnsi="Arial"/>
      <w:b w:val="0"/>
      <w:sz w:val="14"/>
    </w:rPr>
  </w:style>
  <w:style w:type="table" w:styleId="Tabelacomgrelha">
    <w:name w:val="Table Grid"/>
    <w:basedOn w:val="Tabelanormal"/>
    <w:uiPriority w:val="99"/>
    <w:rsid w:val="0072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moTexto">
    <w:name w:val="ÚltimoTexto"/>
    <w:basedOn w:val="Normal"/>
    <w:uiPriority w:val="99"/>
    <w:rsid w:val="00312580"/>
    <w:pPr>
      <w:tabs>
        <w:tab w:val="left" w:pos="0"/>
        <w:tab w:val="left" w:pos="2410"/>
      </w:tabs>
      <w:jc w:val="both"/>
    </w:pPr>
    <w:rPr>
      <w:rFonts w:ascii="Arial" w:hAnsi="Arial"/>
      <w:sz w:val="12"/>
    </w:rPr>
  </w:style>
  <w:style w:type="character" w:styleId="Hiperligao">
    <w:name w:val="Hyperlink"/>
    <w:basedOn w:val="Tipodeletrapredefinidodopargrafo"/>
    <w:uiPriority w:val="99"/>
    <w:rsid w:val="0061045F"/>
    <w:rPr>
      <w:rFonts w:cs="Times New Roman"/>
      <w:color w:val="0000FF"/>
      <w:u w:val="single"/>
    </w:rPr>
  </w:style>
  <w:style w:type="character" w:customStyle="1" w:styleId="hpsalt-edited">
    <w:name w:val="hps alt-edited"/>
    <w:basedOn w:val="Tipodeletrapredefinidodopargrafo"/>
    <w:rsid w:val="00CA7E68"/>
    <w:rPr>
      <w:rFonts w:cs="Times New Roman"/>
    </w:rPr>
  </w:style>
  <w:style w:type="character" w:customStyle="1" w:styleId="hps">
    <w:name w:val="hps"/>
    <w:basedOn w:val="Tipodeletrapredefinidodopargrafo"/>
    <w:rsid w:val="00420588"/>
    <w:rPr>
      <w:rFonts w:cs="Times New Roman"/>
    </w:rPr>
  </w:style>
  <w:style w:type="character" w:customStyle="1" w:styleId="alt-edited">
    <w:name w:val="alt-edited"/>
    <w:basedOn w:val="Tipodeletrapredefinidodopargrafo"/>
    <w:uiPriority w:val="99"/>
    <w:rsid w:val="00420588"/>
    <w:rPr>
      <w:rFonts w:cs="Times New Roman"/>
    </w:rPr>
  </w:style>
  <w:style w:type="character" w:customStyle="1" w:styleId="shorttext">
    <w:name w:val="short_text"/>
    <w:basedOn w:val="Tipodeletrapredefinidodopargrafo"/>
    <w:rsid w:val="00420588"/>
    <w:rPr>
      <w:rFonts w:cs="Times New Roman"/>
    </w:rPr>
  </w:style>
  <w:style w:type="character" w:customStyle="1" w:styleId="TextoColunaChar">
    <w:name w:val="TextoColuna Char"/>
    <w:basedOn w:val="Tipodeletrapredefinidodopargrafo"/>
    <w:link w:val="TextoColuna"/>
    <w:uiPriority w:val="99"/>
    <w:locked/>
    <w:rsid w:val="003A71FE"/>
    <w:rPr>
      <w:rFonts w:ascii="Arial" w:hAnsi="Arial" w:cs="Times New Roman"/>
      <w:sz w:val="14"/>
      <w:lang w:val="pt-PT" w:eastAsia="pt-PT" w:bidi="ar-SA"/>
    </w:rPr>
  </w:style>
  <w:style w:type="character" w:customStyle="1" w:styleId="hpsatn">
    <w:name w:val="hps atn"/>
    <w:basedOn w:val="Tipodeletrapredefinidodopargrafo"/>
    <w:uiPriority w:val="99"/>
    <w:rsid w:val="005D0119"/>
    <w:rPr>
      <w:rFonts w:cs="Times New Roman"/>
    </w:rPr>
  </w:style>
</w:styles>
</file>

<file path=word/webSettings.xml><?xml version="1.0" encoding="utf-8"?>
<w:webSettings xmlns:r="http://schemas.openxmlformats.org/officeDocument/2006/relationships" xmlns:w="http://schemas.openxmlformats.org/wordprocessingml/2006/main">
  <w:divs>
    <w:div w:id="731780215">
      <w:bodyDiv w:val="1"/>
      <w:marLeft w:val="0"/>
      <w:marRight w:val="0"/>
      <w:marTop w:val="0"/>
      <w:marBottom w:val="0"/>
      <w:divBdr>
        <w:top w:val="none" w:sz="0" w:space="0" w:color="auto"/>
        <w:left w:val="none" w:sz="0" w:space="0" w:color="auto"/>
        <w:bottom w:val="none" w:sz="0" w:space="0" w:color="auto"/>
        <w:right w:val="none" w:sz="0" w:space="0" w:color="auto"/>
      </w:divBdr>
      <w:divsChild>
        <w:div w:id="400181207">
          <w:marLeft w:val="0"/>
          <w:marRight w:val="0"/>
          <w:marTop w:val="0"/>
          <w:marBottom w:val="0"/>
          <w:divBdr>
            <w:top w:val="none" w:sz="0" w:space="0" w:color="auto"/>
            <w:left w:val="none" w:sz="0" w:space="0" w:color="auto"/>
            <w:bottom w:val="none" w:sz="0" w:space="0" w:color="auto"/>
            <w:right w:val="none" w:sz="0" w:space="0" w:color="auto"/>
          </w:divBdr>
          <w:divsChild>
            <w:div w:id="1919317034">
              <w:marLeft w:val="0"/>
              <w:marRight w:val="0"/>
              <w:marTop w:val="0"/>
              <w:marBottom w:val="0"/>
              <w:divBdr>
                <w:top w:val="none" w:sz="0" w:space="0" w:color="auto"/>
                <w:left w:val="none" w:sz="0" w:space="0" w:color="auto"/>
                <w:bottom w:val="none" w:sz="0" w:space="0" w:color="auto"/>
                <w:right w:val="none" w:sz="0" w:space="0" w:color="auto"/>
              </w:divBdr>
              <w:divsChild>
                <w:div w:id="441845166">
                  <w:marLeft w:val="0"/>
                  <w:marRight w:val="0"/>
                  <w:marTop w:val="0"/>
                  <w:marBottom w:val="0"/>
                  <w:divBdr>
                    <w:top w:val="none" w:sz="0" w:space="0" w:color="auto"/>
                    <w:left w:val="none" w:sz="0" w:space="0" w:color="auto"/>
                    <w:bottom w:val="none" w:sz="0" w:space="0" w:color="auto"/>
                    <w:right w:val="none" w:sz="0" w:space="0" w:color="auto"/>
                  </w:divBdr>
                  <w:divsChild>
                    <w:div w:id="1894653905">
                      <w:marLeft w:val="0"/>
                      <w:marRight w:val="0"/>
                      <w:marTop w:val="0"/>
                      <w:marBottom w:val="0"/>
                      <w:divBdr>
                        <w:top w:val="none" w:sz="0" w:space="0" w:color="auto"/>
                        <w:left w:val="none" w:sz="0" w:space="0" w:color="auto"/>
                        <w:bottom w:val="none" w:sz="0" w:space="0" w:color="auto"/>
                        <w:right w:val="none" w:sz="0" w:space="0" w:color="auto"/>
                      </w:divBdr>
                      <w:divsChild>
                        <w:div w:id="869730888">
                          <w:marLeft w:val="0"/>
                          <w:marRight w:val="0"/>
                          <w:marTop w:val="0"/>
                          <w:marBottom w:val="0"/>
                          <w:divBdr>
                            <w:top w:val="none" w:sz="0" w:space="0" w:color="auto"/>
                            <w:left w:val="none" w:sz="0" w:space="0" w:color="auto"/>
                            <w:bottom w:val="none" w:sz="0" w:space="0" w:color="auto"/>
                            <w:right w:val="none" w:sz="0" w:space="0" w:color="auto"/>
                          </w:divBdr>
                          <w:divsChild>
                            <w:div w:id="8224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wmf"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Marcos Castro</dc:creator>
  <cp:lastModifiedBy>CIN</cp:lastModifiedBy>
  <cp:revision>4</cp:revision>
  <cp:lastPrinted>2015-11-09T13:42:00Z</cp:lastPrinted>
  <dcterms:created xsi:type="dcterms:W3CDTF">2018-05-07T10:28:00Z</dcterms:created>
  <dcterms:modified xsi:type="dcterms:W3CDTF">2021-03-24T14:39:00Z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21012-DEC-CIN-BT-EN</vt:lpwstr>
  </property>
  <property fmtid="{D5CDD505-2E9C-101B-9397-08002B2CF9AE}" pid="3" name="DISProperties">
    <vt:lpwstr>DISdDocName,DIScgiUrl,DISdUser,DISdID,DISidcName,DISTaskPaneUrl</vt:lpwstr>
  </property>
  <property fmtid="{D5CDD505-2E9C-101B-9397-08002B2CF9AE}" pid="4" name="DIScgiUrl">
    <vt:lpwstr>http://PORTALCIN.cin.pt:7777/cs/idcplg</vt:lpwstr>
  </property>
  <property fmtid="{D5CDD505-2E9C-101B-9397-08002B2CF9AE}" pid="5" name="DISdUser">
    <vt:lpwstr>wcucm</vt:lpwstr>
  </property>
  <property fmtid="{D5CDD505-2E9C-101B-9397-08002B2CF9AE}" pid="6" name="DISdID">
    <vt:lpwstr>536240</vt:lpwstr>
  </property>
  <property fmtid="{D5CDD505-2E9C-101B-9397-08002B2CF9AE}" pid="7" name="DISidcName">
    <vt:lpwstr>pcucm</vt:lpwstr>
  </property>
  <property fmtid="{D5CDD505-2E9C-101B-9397-08002B2CF9AE}" pid="8" name="DISTaskPaneUrl">
    <vt:lpwstr>http://PORTALCIN.cin.pt:7777/cs/idcplg?IdcService=DESKTOP_DOC_INFO&amp;dDocName=21012-DEC-CIN-BT-EN&amp;dID=536240&amp;ClientControlled=DocMan,taskpane&amp;coreContentOnly=1</vt:lpwstr>
  </property>
  <property fmtid="{D5CDD505-2E9C-101B-9397-08002B2CF9AE}" pid="9" name="DISdWorkflowState">
    <vt:lpwstr>W</vt:lpwstr>
  </property>
</Properties>
</file>